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D4" w:rsidRDefault="00DB4BD4" w:rsidP="00A70D6F">
      <w:pPr>
        <w:ind w:right="-1" w:firstLine="567"/>
        <w:jc w:val="both"/>
        <w:rPr>
          <w:b/>
          <w:sz w:val="28"/>
          <w:szCs w:val="28"/>
        </w:rPr>
      </w:pPr>
    </w:p>
    <w:p w:rsidR="00166D68" w:rsidRPr="00F16166" w:rsidRDefault="00166D68" w:rsidP="00A70D6F">
      <w:pPr>
        <w:ind w:right="-1" w:firstLine="567"/>
        <w:jc w:val="both"/>
        <w:rPr>
          <w:b/>
          <w:sz w:val="28"/>
          <w:szCs w:val="28"/>
        </w:rPr>
      </w:pPr>
      <w:r w:rsidRPr="00F16166">
        <w:rPr>
          <w:b/>
          <w:sz w:val="28"/>
          <w:szCs w:val="28"/>
        </w:rPr>
        <w:t xml:space="preserve">Композиционные особенности </w:t>
      </w:r>
      <w:proofErr w:type="spellStart"/>
      <w:r w:rsidRPr="00F16166">
        <w:rPr>
          <w:b/>
          <w:sz w:val="28"/>
          <w:szCs w:val="28"/>
        </w:rPr>
        <w:t>Спасо</w:t>
      </w:r>
      <w:proofErr w:type="spellEnd"/>
      <w:r w:rsidRPr="00F16166">
        <w:rPr>
          <w:b/>
          <w:sz w:val="28"/>
          <w:szCs w:val="28"/>
        </w:rPr>
        <w:t>-Преображенской церкви в Полоцке.</w:t>
      </w:r>
    </w:p>
    <w:p w:rsidR="00A70D6F" w:rsidRDefault="00CE426A" w:rsidP="00A70D6F">
      <w:pPr>
        <w:ind w:right="-1" w:firstLine="567"/>
        <w:jc w:val="both"/>
        <w:rPr>
          <w:sz w:val="28"/>
        </w:rPr>
      </w:pPr>
      <w:r w:rsidRPr="00CE426A"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</w:t>
      </w:r>
      <w:r w:rsidR="00A70D6F">
        <w:rPr>
          <w:sz w:val="28"/>
          <w:szCs w:val="28"/>
        </w:rPr>
        <w:t xml:space="preserve">Одной из задач изучения выдающегося памятника полоцкой архитектуры </w:t>
      </w:r>
      <w:r w:rsidR="00A70D6F">
        <w:rPr>
          <w:sz w:val="28"/>
          <w:szCs w:val="28"/>
          <w:lang w:val="en-US"/>
        </w:rPr>
        <w:t>XII</w:t>
      </w:r>
      <w:r w:rsidR="00A70D6F">
        <w:rPr>
          <w:sz w:val="28"/>
          <w:szCs w:val="28"/>
        </w:rPr>
        <w:t xml:space="preserve"> в.</w:t>
      </w:r>
      <w:r w:rsidR="00A70D6F" w:rsidRPr="00607917">
        <w:rPr>
          <w:sz w:val="28"/>
          <w:szCs w:val="28"/>
        </w:rPr>
        <w:t xml:space="preserve"> </w:t>
      </w:r>
      <w:r w:rsidR="00A70D6F">
        <w:rPr>
          <w:sz w:val="28"/>
          <w:szCs w:val="28"/>
        </w:rPr>
        <w:t xml:space="preserve"> </w:t>
      </w:r>
      <w:proofErr w:type="gramStart"/>
      <w:r w:rsidR="00A70D6F">
        <w:rPr>
          <w:sz w:val="28"/>
          <w:szCs w:val="28"/>
        </w:rPr>
        <w:t>является</w:t>
      </w:r>
      <w:proofErr w:type="gramEnd"/>
      <w:r w:rsidR="00A70D6F">
        <w:rPr>
          <w:sz w:val="28"/>
          <w:szCs w:val="28"/>
        </w:rPr>
        <w:t xml:space="preserve"> </w:t>
      </w:r>
      <w:r w:rsidR="0030337A">
        <w:rPr>
          <w:sz w:val="28"/>
          <w:szCs w:val="28"/>
        </w:rPr>
        <w:t>определение</w:t>
      </w:r>
      <w:r w:rsidR="00A70D6F" w:rsidRPr="00607917">
        <w:rPr>
          <w:sz w:val="28"/>
          <w:szCs w:val="28"/>
        </w:rPr>
        <w:t xml:space="preserve"> основны</w:t>
      </w:r>
      <w:r w:rsidR="00A70D6F">
        <w:rPr>
          <w:sz w:val="28"/>
          <w:szCs w:val="28"/>
        </w:rPr>
        <w:t>х</w:t>
      </w:r>
      <w:r w:rsidR="00A70D6F" w:rsidRPr="00607917">
        <w:rPr>
          <w:sz w:val="28"/>
          <w:szCs w:val="28"/>
        </w:rPr>
        <w:t xml:space="preserve"> архитектурно-планировочны</w:t>
      </w:r>
      <w:r w:rsidR="00A70D6F">
        <w:rPr>
          <w:sz w:val="28"/>
          <w:szCs w:val="28"/>
        </w:rPr>
        <w:t>х</w:t>
      </w:r>
      <w:r w:rsidR="00A70D6F" w:rsidRPr="00607917">
        <w:rPr>
          <w:sz w:val="28"/>
          <w:szCs w:val="28"/>
        </w:rPr>
        <w:t xml:space="preserve"> и объемно-композиционны</w:t>
      </w:r>
      <w:r w:rsidR="00A70D6F">
        <w:rPr>
          <w:sz w:val="28"/>
          <w:szCs w:val="28"/>
        </w:rPr>
        <w:t>х</w:t>
      </w:r>
      <w:r w:rsidR="00A70D6F" w:rsidRPr="00607917">
        <w:rPr>
          <w:sz w:val="28"/>
          <w:szCs w:val="28"/>
        </w:rPr>
        <w:t xml:space="preserve"> особенност</w:t>
      </w:r>
      <w:r w:rsidR="00A70D6F">
        <w:rPr>
          <w:sz w:val="28"/>
          <w:szCs w:val="28"/>
        </w:rPr>
        <w:t>ей</w:t>
      </w:r>
      <w:r w:rsidR="00A70D6F" w:rsidRPr="00607917">
        <w:rPr>
          <w:sz w:val="28"/>
          <w:szCs w:val="28"/>
        </w:rPr>
        <w:t xml:space="preserve"> </w:t>
      </w:r>
      <w:r w:rsidR="00A70D6F">
        <w:rPr>
          <w:sz w:val="28"/>
          <w:szCs w:val="28"/>
        </w:rPr>
        <w:t xml:space="preserve">храма </w:t>
      </w:r>
      <w:r w:rsidR="00A70D6F" w:rsidRPr="00607917">
        <w:rPr>
          <w:sz w:val="28"/>
          <w:szCs w:val="28"/>
        </w:rPr>
        <w:t xml:space="preserve">с целью </w:t>
      </w:r>
      <w:r w:rsidR="00A70D6F">
        <w:rPr>
          <w:sz w:val="28"/>
          <w:szCs w:val="28"/>
        </w:rPr>
        <w:t xml:space="preserve">его </w:t>
      </w:r>
      <w:r w:rsidR="00A70D6F" w:rsidRPr="00607917">
        <w:rPr>
          <w:sz w:val="28"/>
          <w:szCs w:val="28"/>
        </w:rPr>
        <w:t xml:space="preserve">атрибуции, моделирования процесса его возведения, выявления закономерностей построения архитектурной формы. </w:t>
      </w:r>
      <w:r w:rsidR="00A70D6F" w:rsidRPr="00607917">
        <w:rPr>
          <w:sz w:val="28"/>
        </w:rPr>
        <w:t xml:space="preserve">Особенностью архитектурного облика и богословско-художественного образа Спасского храма является наличие </w:t>
      </w:r>
      <w:proofErr w:type="spellStart"/>
      <w:r w:rsidR="00A70D6F" w:rsidRPr="00607917">
        <w:rPr>
          <w:sz w:val="28"/>
        </w:rPr>
        <w:t>трифолиев</w:t>
      </w:r>
      <w:proofErr w:type="spellEnd"/>
      <w:r w:rsidR="00A70D6F" w:rsidRPr="00607917">
        <w:rPr>
          <w:sz w:val="28"/>
        </w:rPr>
        <w:t xml:space="preserve"> в завершении прясел стен и в форме постамента. </w:t>
      </w:r>
    </w:p>
    <w:p w:rsidR="00A70D6F" w:rsidRPr="00D7571B" w:rsidRDefault="00A70D6F" w:rsidP="00D7571B">
      <w:pPr>
        <w:ind w:right="-1" w:firstLine="567"/>
        <w:jc w:val="both"/>
        <w:rPr>
          <w:b/>
          <w:sz w:val="28"/>
          <w:szCs w:val="28"/>
        </w:rPr>
      </w:pPr>
      <w:r w:rsidRPr="00607917">
        <w:rPr>
          <w:sz w:val="28"/>
        </w:rPr>
        <w:t xml:space="preserve">Трёхлопастное завершение фасада было известно в церковной архитектуре (церковь Спаса на </w:t>
      </w:r>
      <w:proofErr w:type="spellStart"/>
      <w:r w:rsidRPr="00607917">
        <w:rPr>
          <w:sz w:val="28"/>
        </w:rPr>
        <w:t>Берестове</w:t>
      </w:r>
      <w:proofErr w:type="spellEnd"/>
      <w:r w:rsidRPr="00607917">
        <w:rPr>
          <w:sz w:val="28"/>
        </w:rPr>
        <w:t xml:space="preserve">, Киев, нач. </w:t>
      </w:r>
      <w:r w:rsidRPr="00607917">
        <w:rPr>
          <w:sz w:val="28"/>
          <w:lang w:val="en-US"/>
        </w:rPr>
        <w:t>XII</w:t>
      </w:r>
      <w:r w:rsidRPr="00607917">
        <w:rPr>
          <w:sz w:val="28"/>
        </w:rPr>
        <w:t xml:space="preserve"> в.), но эти примеры никак нельзя считать примером для Спасского храма. Откуда же </w:t>
      </w:r>
      <w:r w:rsidR="00CE426A">
        <w:rPr>
          <w:sz w:val="28"/>
        </w:rPr>
        <w:t>пришла такая</w:t>
      </w:r>
      <w:r w:rsidRPr="00607917">
        <w:rPr>
          <w:sz w:val="28"/>
        </w:rPr>
        <w:t xml:space="preserve"> форма в полоцкую архитектуру? «Житие» повествует, что Евфросиния почитала книжное дело. В качестве заставок в греческих и древнерусских рукописных книгах часто использовались мотивы храмовой архитектуры. При этом можно предположить, что в обрамлении миниатюр могли быть запечатлены общий абрис плана и силуэт того храма, для которого </w:t>
      </w:r>
      <w:proofErr w:type="gramStart"/>
      <w:r w:rsidRPr="00607917">
        <w:rPr>
          <w:sz w:val="28"/>
        </w:rPr>
        <w:t>изготавливалось  конкретное</w:t>
      </w:r>
      <w:proofErr w:type="gramEnd"/>
      <w:r w:rsidRPr="00607917">
        <w:rPr>
          <w:sz w:val="28"/>
        </w:rPr>
        <w:t xml:space="preserve"> Евангелие. Примечательно, что в книжных иллюстрациях часто встречается форма </w:t>
      </w:r>
      <w:proofErr w:type="spellStart"/>
      <w:r w:rsidRPr="00607917">
        <w:rPr>
          <w:sz w:val="28"/>
        </w:rPr>
        <w:t>трифолия</w:t>
      </w:r>
      <w:proofErr w:type="spellEnd"/>
      <w:r w:rsidRPr="00607917">
        <w:rPr>
          <w:sz w:val="28"/>
        </w:rPr>
        <w:t xml:space="preserve"> как с циркульными очертаниями (аллюзия на </w:t>
      </w:r>
      <w:proofErr w:type="spellStart"/>
      <w:r w:rsidRPr="00607917">
        <w:rPr>
          <w:sz w:val="28"/>
        </w:rPr>
        <w:t>апсидную</w:t>
      </w:r>
      <w:proofErr w:type="spellEnd"/>
      <w:r w:rsidRPr="00607917">
        <w:rPr>
          <w:sz w:val="28"/>
        </w:rPr>
        <w:t xml:space="preserve"> группу), так и форма </w:t>
      </w:r>
      <w:proofErr w:type="spellStart"/>
      <w:r w:rsidRPr="00607917">
        <w:rPr>
          <w:sz w:val="28"/>
        </w:rPr>
        <w:t>трифолия</w:t>
      </w:r>
      <w:proofErr w:type="spellEnd"/>
      <w:r w:rsidRPr="00607917">
        <w:rPr>
          <w:sz w:val="28"/>
        </w:rPr>
        <w:t xml:space="preserve"> с </w:t>
      </w:r>
      <w:proofErr w:type="spellStart"/>
      <w:r w:rsidRPr="00607917">
        <w:rPr>
          <w:sz w:val="28"/>
        </w:rPr>
        <w:t>пламенеобразным</w:t>
      </w:r>
      <w:proofErr w:type="spellEnd"/>
      <w:r w:rsidRPr="00607917">
        <w:rPr>
          <w:sz w:val="28"/>
        </w:rPr>
        <w:t xml:space="preserve"> завершением (завершениями). Такие формы запечатлены не только в древних богослужебных книгах, но и в храмовой декорации.</w:t>
      </w:r>
    </w:p>
    <w:p w:rsidR="00A70D6F" w:rsidRPr="00607917" w:rsidRDefault="00CE426A" w:rsidP="00A70D6F">
      <w:pPr>
        <w:ind w:firstLine="567"/>
        <w:jc w:val="both"/>
        <w:rPr>
          <w:sz w:val="28"/>
        </w:rPr>
      </w:pPr>
      <w:r w:rsidRPr="00CE426A">
        <w:rPr>
          <w:b/>
          <w:sz w:val="28"/>
          <w:szCs w:val="28"/>
        </w:rPr>
        <w:t>Основная часть.</w:t>
      </w:r>
      <w:r>
        <w:rPr>
          <w:sz w:val="28"/>
          <w:szCs w:val="28"/>
        </w:rPr>
        <w:t xml:space="preserve"> </w:t>
      </w:r>
      <w:r w:rsidR="00A70D6F" w:rsidRPr="00607917">
        <w:rPr>
          <w:sz w:val="28"/>
          <w:szCs w:val="28"/>
        </w:rPr>
        <w:t xml:space="preserve">Н. </w:t>
      </w:r>
      <w:proofErr w:type="spellStart"/>
      <w:r w:rsidR="00A70D6F" w:rsidRPr="00607917">
        <w:rPr>
          <w:sz w:val="28"/>
          <w:szCs w:val="28"/>
        </w:rPr>
        <w:t>Брунов</w:t>
      </w:r>
      <w:proofErr w:type="spellEnd"/>
      <w:r w:rsidR="00A70D6F" w:rsidRPr="00607917">
        <w:rPr>
          <w:sz w:val="28"/>
          <w:szCs w:val="28"/>
        </w:rPr>
        <w:t xml:space="preserve">, и </w:t>
      </w:r>
      <w:proofErr w:type="spellStart"/>
      <w:r w:rsidR="00A70D6F" w:rsidRPr="00607917">
        <w:rPr>
          <w:sz w:val="28"/>
          <w:szCs w:val="28"/>
        </w:rPr>
        <w:t>И</w:t>
      </w:r>
      <w:proofErr w:type="spellEnd"/>
      <w:r w:rsidR="00A70D6F" w:rsidRPr="00607917">
        <w:rPr>
          <w:sz w:val="28"/>
          <w:szCs w:val="28"/>
        </w:rPr>
        <w:t xml:space="preserve">. </w:t>
      </w:r>
      <w:proofErr w:type="spellStart"/>
      <w:r w:rsidR="00A70D6F" w:rsidRPr="00607917">
        <w:rPr>
          <w:sz w:val="28"/>
          <w:szCs w:val="28"/>
        </w:rPr>
        <w:t>Хозеров</w:t>
      </w:r>
      <w:proofErr w:type="spellEnd"/>
      <w:r w:rsidR="00A70D6F" w:rsidRPr="00607917">
        <w:rPr>
          <w:sz w:val="28"/>
          <w:szCs w:val="28"/>
        </w:rPr>
        <w:t xml:space="preserve"> видят в применении «кокошников» исключительно художественную форму. «Останавливая внимание на декоративной обработке постамента в виде трехлопастных фасов </w:t>
      </w:r>
      <w:proofErr w:type="spellStart"/>
      <w:r w:rsidR="00A70D6F" w:rsidRPr="00607917">
        <w:rPr>
          <w:sz w:val="28"/>
          <w:szCs w:val="28"/>
        </w:rPr>
        <w:t>бестериальных</w:t>
      </w:r>
      <w:proofErr w:type="spellEnd"/>
      <w:r w:rsidR="00A70D6F" w:rsidRPr="00607917">
        <w:rPr>
          <w:sz w:val="28"/>
          <w:szCs w:val="28"/>
        </w:rPr>
        <w:t xml:space="preserve"> частей, нам представляется одна возможность дальнейшего </w:t>
      </w:r>
      <w:proofErr w:type="spellStart"/>
      <w:r w:rsidR="00A70D6F" w:rsidRPr="00607917">
        <w:rPr>
          <w:sz w:val="28"/>
          <w:szCs w:val="28"/>
        </w:rPr>
        <w:t>эволюционирования</w:t>
      </w:r>
      <w:proofErr w:type="spellEnd"/>
      <w:r w:rsidR="00A70D6F" w:rsidRPr="00607917">
        <w:rPr>
          <w:sz w:val="28"/>
          <w:szCs w:val="28"/>
        </w:rPr>
        <w:t xml:space="preserve"> указанной обработки вопросе о происхождении трехлопастных фронтонов Новгородских церквей от 13 века и Псковских 14 века» </w:t>
      </w:r>
      <w:r w:rsidR="00433FAB">
        <w:rPr>
          <w:sz w:val="28"/>
          <w:szCs w:val="28"/>
        </w:rPr>
        <w:t>[12,</w:t>
      </w:r>
      <w:r w:rsidR="00A70D6F" w:rsidRPr="00607917">
        <w:rPr>
          <w:sz w:val="28"/>
          <w:szCs w:val="28"/>
        </w:rPr>
        <w:t xml:space="preserve"> с. 18]. «Подобием закомар», «</w:t>
      </w:r>
      <w:proofErr w:type="spellStart"/>
      <w:r w:rsidR="00A70D6F" w:rsidRPr="00607917">
        <w:rPr>
          <w:sz w:val="28"/>
          <w:szCs w:val="28"/>
        </w:rPr>
        <w:t>псевдозакомарами</w:t>
      </w:r>
      <w:proofErr w:type="spellEnd"/>
      <w:r w:rsidR="00A70D6F" w:rsidRPr="00607917">
        <w:rPr>
          <w:sz w:val="28"/>
          <w:szCs w:val="28"/>
        </w:rPr>
        <w:t xml:space="preserve">, вносящими некоторую живописность» называл этот </w:t>
      </w:r>
      <w:proofErr w:type="spellStart"/>
      <w:r w:rsidR="00A70D6F" w:rsidRPr="00607917">
        <w:rPr>
          <w:sz w:val="28"/>
          <w:szCs w:val="28"/>
        </w:rPr>
        <w:t>компартимент</w:t>
      </w:r>
      <w:proofErr w:type="spellEnd"/>
      <w:r w:rsidR="00A70D6F" w:rsidRPr="00607917">
        <w:rPr>
          <w:sz w:val="28"/>
          <w:szCs w:val="28"/>
        </w:rPr>
        <w:t xml:space="preserve"> П. Максимов </w:t>
      </w:r>
      <w:r w:rsidR="00FD2150">
        <w:rPr>
          <w:sz w:val="28"/>
        </w:rPr>
        <w:t>[8,</w:t>
      </w:r>
      <w:r w:rsidR="00A70D6F" w:rsidRPr="00607917">
        <w:rPr>
          <w:sz w:val="28"/>
        </w:rPr>
        <w:t xml:space="preserve"> с. 47]. </w:t>
      </w:r>
      <w:r w:rsidR="00A70D6F">
        <w:rPr>
          <w:sz w:val="28"/>
        </w:rPr>
        <w:t xml:space="preserve"> </w:t>
      </w:r>
      <w:r w:rsidR="00A70D6F" w:rsidRPr="00607917">
        <w:rPr>
          <w:sz w:val="28"/>
        </w:rPr>
        <w:t xml:space="preserve">Н. </w:t>
      </w:r>
      <w:proofErr w:type="spellStart"/>
      <w:r w:rsidR="00A70D6F" w:rsidRPr="00607917">
        <w:rPr>
          <w:sz w:val="28"/>
        </w:rPr>
        <w:t>Брунов</w:t>
      </w:r>
      <w:proofErr w:type="spellEnd"/>
      <w:r w:rsidR="00A70D6F" w:rsidRPr="00607917">
        <w:rPr>
          <w:sz w:val="28"/>
        </w:rPr>
        <w:t xml:space="preserve"> сделал вывод, что « в основе трехлопастных арок-кокошников собора </w:t>
      </w:r>
      <w:proofErr w:type="spellStart"/>
      <w:r w:rsidR="00A70D6F" w:rsidRPr="00607917">
        <w:rPr>
          <w:sz w:val="28"/>
        </w:rPr>
        <w:t>Евфросиниева</w:t>
      </w:r>
      <w:proofErr w:type="spellEnd"/>
      <w:r w:rsidR="00A70D6F" w:rsidRPr="00607917">
        <w:rPr>
          <w:sz w:val="28"/>
        </w:rPr>
        <w:t xml:space="preserve"> монастыря лежат трехлопастные деревянные бочки, а сам «строитель собора не сумел «сочетать» воспринятые им из деревянного зодчества формы с каменными конструкциями» </w:t>
      </w:r>
      <w:r w:rsidR="00FD2150">
        <w:rPr>
          <w:sz w:val="28"/>
        </w:rPr>
        <w:t>[2,</w:t>
      </w:r>
      <w:r w:rsidR="00A70D6F" w:rsidRPr="00607917">
        <w:rPr>
          <w:sz w:val="28"/>
        </w:rPr>
        <w:t xml:space="preserve"> с.19]. По его мнению, конструкции постамента не только не оправданы с  инженерной точки зрения, «но и представляют собой значительный лишний груз, положенный на своды и арки, вследствие чего пришлось заметно усилить столбы и стены здания» </w:t>
      </w:r>
      <w:r w:rsidR="00FD2150">
        <w:rPr>
          <w:sz w:val="28"/>
        </w:rPr>
        <w:t>[2,</w:t>
      </w:r>
      <w:r w:rsidR="00A70D6F" w:rsidRPr="00607917">
        <w:rPr>
          <w:sz w:val="28"/>
        </w:rPr>
        <w:t xml:space="preserve"> с.19]. </w:t>
      </w:r>
    </w:p>
    <w:p w:rsidR="00A70D6F" w:rsidRPr="00607917" w:rsidRDefault="00A70D6F" w:rsidP="00A70D6F">
      <w:pPr>
        <w:ind w:firstLine="567"/>
        <w:jc w:val="both"/>
        <w:rPr>
          <w:sz w:val="28"/>
        </w:rPr>
      </w:pPr>
      <w:r w:rsidRPr="00607917">
        <w:rPr>
          <w:sz w:val="28"/>
        </w:rPr>
        <w:t>Зодчий Иоанн был представлен как «самоучка, или, может быть, плотник, наспех обучившийся кирпичной технике и не успевший ещё глубоко с ней освоиться»</w:t>
      </w:r>
      <w:r w:rsidR="007825E6">
        <w:rPr>
          <w:sz w:val="28"/>
        </w:rPr>
        <w:t>[1,</w:t>
      </w:r>
      <w:r w:rsidRPr="00607917">
        <w:rPr>
          <w:sz w:val="28"/>
        </w:rPr>
        <w:t xml:space="preserve"> с. 124].  Ю. Асеев утверждал, что постамент «напоминает «</w:t>
      </w:r>
      <w:proofErr w:type="spellStart"/>
      <w:r w:rsidRPr="00607917">
        <w:rPr>
          <w:sz w:val="28"/>
        </w:rPr>
        <w:t>крещатую</w:t>
      </w:r>
      <w:proofErr w:type="spellEnd"/>
      <w:r w:rsidRPr="00607917">
        <w:rPr>
          <w:sz w:val="28"/>
        </w:rPr>
        <w:t xml:space="preserve"> бочку» русских деревянных построек, применявшуюся раньше как в деревянных зданиях, так и в «надрубленных </w:t>
      </w:r>
      <w:r w:rsidRPr="00607917">
        <w:rPr>
          <w:sz w:val="28"/>
        </w:rPr>
        <w:lastRenderedPageBreak/>
        <w:t xml:space="preserve">верхах» каменных зданий». Такую же форму завершения автор предполагал и в Пятницкой церкви </w:t>
      </w:r>
      <w:proofErr w:type="spellStart"/>
      <w:r w:rsidRPr="00607917">
        <w:rPr>
          <w:sz w:val="28"/>
        </w:rPr>
        <w:t>Бельчицкого</w:t>
      </w:r>
      <w:proofErr w:type="spellEnd"/>
      <w:r w:rsidRPr="00607917">
        <w:rPr>
          <w:sz w:val="28"/>
        </w:rPr>
        <w:t xml:space="preserve"> монастыря </w:t>
      </w:r>
      <w:r w:rsidR="00A377F8">
        <w:rPr>
          <w:sz w:val="28"/>
        </w:rPr>
        <w:t xml:space="preserve"> </w:t>
      </w:r>
      <w:r w:rsidR="00FD2150">
        <w:rPr>
          <w:sz w:val="28"/>
        </w:rPr>
        <w:t>[3,</w:t>
      </w:r>
      <w:r w:rsidRPr="00607917">
        <w:rPr>
          <w:sz w:val="28"/>
        </w:rPr>
        <w:t xml:space="preserve"> с. 586]. В. </w:t>
      </w:r>
      <w:proofErr w:type="spellStart"/>
      <w:r w:rsidRPr="00607917">
        <w:rPr>
          <w:sz w:val="28"/>
        </w:rPr>
        <w:t>Чантурия</w:t>
      </w:r>
      <w:proofErr w:type="spellEnd"/>
      <w:r w:rsidRPr="00607917">
        <w:rPr>
          <w:sz w:val="28"/>
        </w:rPr>
        <w:t xml:space="preserve"> также считал, что </w:t>
      </w:r>
      <w:r w:rsidRPr="00607917">
        <w:rPr>
          <w:sz w:val="28"/>
          <w:szCs w:val="28"/>
        </w:rPr>
        <w:t xml:space="preserve">«зодчий воспроизвел в кирпиче деревянные «бочки», которые надрубались над покрытиями каменных зданий» </w:t>
      </w:r>
      <w:r w:rsidR="00433FAB">
        <w:rPr>
          <w:sz w:val="28"/>
          <w:szCs w:val="28"/>
        </w:rPr>
        <w:t>[13,</w:t>
      </w:r>
      <w:r w:rsidRPr="00607917">
        <w:rPr>
          <w:sz w:val="28"/>
          <w:szCs w:val="28"/>
        </w:rPr>
        <w:t xml:space="preserve"> с. 188].</w:t>
      </w:r>
    </w:p>
    <w:p w:rsidR="00A70D6F" w:rsidRPr="00607917" w:rsidRDefault="00A70D6F" w:rsidP="00A70D6F">
      <w:pPr>
        <w:ind w:firstLine="567"/>
        <w:jc w:val="both"/>
        <w:rPr>
          <w:sz w:val="28"/>
        </w:rPr>
      </w:pPr>
      <w:r w:rsidRPr="00607917">
        <w:rPr>
          <w:sz w:val="28"/>
        </w:rPr>
        <w:t xml:space="preserve">Н. Воронин сомневался в подобных выводах и замечал, что строитель был «не новичок в кирпичной технике». Вместе с тем, автор </w:t>
      </w:r>
      <w:proofErr w:type="gramStart"/>
      <w:r w:rsidRPr="00607917">
        <w:rPr>
          <w:sz w:val="28"/>
        </w:rPr>
        <w:t>считал</w:t>
      </w:r>
      <w:proofErr w:type="gramEnd"/>
      <w:r w:rsidRPr="00607917">
        <w:rPr>
          <w:sz w:val="28"/>
        </w:rPr>
        <w:t xml:space="preserve"> что постамент храма, имевший на торцах форму </w:t>
      </w:r>
      <w:proofErr w:type="spellStart"/>
      <w:r w:rsidRPr="00607917">
        <w:rPr>
          <w:sz w:val="28"/>
        </w:rPr>
        <w:t>трифолия</w:t>
      </w:r>
      <w:proofErr w:type="spellEnd"/>
      <w:r w:rsidRPr="00607917">
        <w:rPr>
          <w:sz w:val="28"/>
        </w:rPr>
        <w:t xml:space="preserve"> представлял собой «вредный огромный монолит, давивший, на своды» </w:t>
      </w:r>
      <w:r w:rsidR="00FD2150">
        <w:rPr>
          <w:sz w:val="28"/>
          <w:szCs w:val="28"/>
        </w:rPr>
        <w:t>[5,</w:t>
      </w:r>
      <w:r w:rsidRPr="00607917">
        <w:rPr>
          <w:sz w:val="28"/>
          <w:szCs w:val="28"/>
        </w:rPr>
        <w:t xml:space="preserve"> с. 267], и всё-таки запас прочности и устойчивости здания был обеспечен «трезвым строительным расчётом» </w:t>
      </w:r>
      <w:r w:rsidR="00FD2150">
        <w:rPr>
          <w:sz w:val="28"/>
          <w:szCs w:val="28"/>
        </w:rPr>
        <w:t>[5,</w:t>
      </w:r>
      <w:r w:rsidRPr="00607917">
        <w:rPr>
          <w:sz w:val="28"/>
          <w:szCs w:val="28"/>
        </w:rPr>
        <w:t xml:space="preserve"> с. 261, 303].</w:t>
      </w:r>
    </w:p>
    <w:p w:rsidR="00A70D6F" w:rsidRDefault="00A70D6F" w:rsidP="00A70D6F">
      <w:pPr>
        <w:ind w:firstLine="567"/>
        <w:jc w:val="both"/>
        <w:rPr>
          <w:sz w:val="28"/>
        </w:rPr>
      </w:pPr>
      <w:r w:rsidRPr="00607917">
        <w:rPr>
          <w:sz w:val="28"/>
        </w:rPr>
        <w:t xml:space="preserve">Но являются ли «кокошники» только декоративным элементом, как считают многие исследователи? Ю. </w:t>
      </w:r>
      <w:proofErr w:type="spellStart"/>
      <w:r w:rsidRPr="00607917">
        <w:rPr>
          <w:sz w:val="28"/>
        </w:rPr>
        <w:t>Спегальский</w:t>
      </w:r>
      <w:proofErr w:type="spellEnd"/>
      <w:r w:rsidRPr="00607917">
        <w:rPr>
          <w:sz w:val="28"/>
        </w:rPr>
        <w:t xml:space="preserve">, изучая влияние полоцкого храма на псковское зодчество, считал, что «разумность и естественность для каменного здания конструкции, применённой в Спасском храме, и полезная роль его кокошников совершенно </w:t>
      </w:r>
      <w:proofErr w:type="gramStart"/>
      <w:r w:rsidRPr="00607917">
        <w:rPr>
          <w:sz w:val="28"/>
        </w:rPr>
        <w:t xml:space="preserve">ясны»  </w:t>
      </w:r>
      <w:r w:rsidR="00433FAB">
        <w:rPr>
          <w:sz w:val="28"/>
        </w:rPr>
        <w:t>[</w:t>
      </w:r>
      <w:proofErr w:type="gramEnd"/>
      <w:r w:rsidR="00433FAB">
        <w:rPr>
          <w:sz w:val="28"/>
        </w:rPr>
        <w:t>10,</w:t>
      </w:r>
      <w:r w:rsidRPr="00607917">
        <w:rPr>
          <w:sz w:val="28"/>
        </w:rPr>
        <w:t xml:space="preserve"> с. 57]. </w:t>
      </w:r>
      <w:r>
        <w:rPr>
          <w:sz w:val="28"/>
        </w:rPr>
        <w:t xml:space="preserve"> Он считал, что </w:t>
      </w:r>
      <w:r w:rsidRPr="00607917">
        <w:rPr>
          <w:sz w:val="28"/>
        </w:rPr>
        <w:t xml:space="preserve">благодаря </w:t>
      </w:r>
      <w:proofErr w:type="spellStart"/>
      <w:r w:rsidRPr="00607917">
        <w:rPr>
          <w:sz w:val="28"/>
        </w:rPr>
        <w:t>трифолиям</w:t>
      </w:r>
      <w:proofErr w:type="spellEnd"/>
      <w:r w:rsidRPr="00607917">
        <w:rPr>
          <w:sz w:val="28"/>
        </w:rPr>
        <w:t xml:space="preserve"> давление от главы передается не только на </w:t>
      </w:r>
      <w:proofErr w:type="spellStart"/>
      <w:r w:rsidRPr="00607917">
        <w:rPr>
          <w:sz w:val="28"/>
        </w:rPr>
        <w:t>подкупольные</w:t>
      </w:r>
      <w:proofErr w:type="spellEnd"/>
      <w:r w:rsidRPr="00607917">
        <w:rPr>
          <w:sz w:val="28"/>
        </w:rPr>
        <w:t xml:space="preserve"> опоры, но и на боковые своды и стены четверика</w:t>
      </w:r>
      <w:r>
        <w:rPr>
          <w:sz w:val="28"/>
        </w:rPr>
        <w:t xml:space="preserve">, а </w:t>
      </w:r>
      <w:r w:rsidRPr="00607917">
        <w:rPr>
          <w:sz w:val="28"/>
        </w:rPr>
        <w:t xml:space="preserve">конструкции постамента Спасского храма облегчают работу его столпов. </w:t>
      </w:r>
    </w:p>
    <w:p w:rsidR="00A70D6F" w:rsidRPr="00607917" w:rsidRDefault="00A70D6F" w:rsidP="00A70D6F">
      <w:pPr>
        <w:ind w:firstLine="567"/>
        <w:jc w:val="both"/>
        <w:rPr>
          <w:sz w:val="28"/>
        </w:rPr>
      </w:pPr>
      <w:r w:rsidRPr="00607917">
        <w:rPr>
          <w:sz w:val="28"/>
        </w:rPr>
        <w:t>Примечательная черта конструкции постамента –</w:t>
      </w:r>
      <w:r w:rsidR="00CE426A">
        <w:rPr>
          <w:sz w:val="28"/>
        </w:rPr>
        <w:t xml:space="preserve"> </w:t>
      </w:r>
      <w:r w:rsidRPr="00607917">
        <w:rPr>
          <w:sz w:val="28"/>
        </w:rPr>
        <w:t>дополнительные, слегка н</w:t>
      </w:r>
      <w:r w:rsidR="00633043">
        <w:rPr>
          <w:sz w:val="28"/>
        </w:rPr>
        <w:t>аклонные двойные контрфорсы в юг</w:t>
      </w:r>
      <w:r w:rsidRPr="00607917">
        <w:rPr>
          <w:sz w:val="28"/>
        </w:rPr>
        <w:t>о-западном секторе ба</w:t>
      </w:r>
      <w:r w:rsidR="00CE426A">
        <w:rPr>
          <w:sz w:val="28"/>
        </w:rPr>
        <w:t xml:space="preserve">рабана. </w:t>
      </w:r>
      <w:r w:rsidRPr="00607917">
        <w:rPr>
          <w:sz w:val="28"/>
        </w:rPr>
        <w:t xml:space="preserve">Эффективность работы арок </w:t>
      </w:r>
      <w:proofErr w:type="spellStart"/>
      <w:r w:rsidRPr="00607917">
        <w:rPr>
          <w:sz w:val="28"/>
        </w:rPr>
        <w:t>трифолиев</w:t>
      </w:r>
      <w:proofErr w:type="spellEnd"/>
      <w:r w:rsidRPr="00607917">
        <w:rPr>
          <w:sz w:val="28"/>
        </w:rPr>
        <w:t xml:space="preserve"> зависела от расстояния между </w:t>
      </w:r>
      <w:proofErr w:type="spellStart"/>
      <w:r w:rsidRPr="00607917">
        <w:rPr>
          <w:sz w:val="28"/>
        </w:rPr>
        <w:t>подкупольными</w:t>
      </w:r>
      <w:proofErr w:type="spellEnd"/>
      <w:r w:rsidRPr="00607917">
        <w:rPr>
          <w:sz w:val="28"/>
        </w:rPr>
        <w:t xml:space="preserve"> столпами и четвериком. Чем меньше это расстояние, тем большая часть нагрузки передаётся на стены, облегчая работу столпов. При увеличении параметров храмового </w:t>
      </w:r>
      <w:proofErr w:type="spellStart"/>
      <w:r w:rsidRPr="00607917">
        <w:rPr>
          <w:sz w:val="28"/>
        </w:rPr>
        <w:t>девятиполья</w:t>
      </w:r>
      <w:proofErr w:type="spellEnd"/>
      <w:r w:rsidRPr="00607917">
        <w:rPr>
          <w:sz w:val="28"/>
        </w:rPr>
        <w:t xml:space="preserve"> рациональность такой конструкции снижалась бы, а при значительном расстоянии от </w:t>
      </w:r>
      <w:proofErr w:type="spellStart"/>
      <w:r w:rsidRPr="00607917">
        <w:rPr>
          <w:sz w:val="28"/>
        </w:rPr>
        <w:t>подкупольных</w:t>
      </w:r>
      <w:proofErr w:type="spellEnd"/>
      <w:r w:rsidRPr="00607917">
        <w:rPr>
          <w:sz w:val="28"/>
        </w:rPr>
        <w:t xml:space="preserve"> столпов постамент был бы бесполезным грузом и приводил бы к деформациям и последующему разрушению</w:t>
      </w:r>
      <w:r>
        <w:rPr>
          <w:sz w:val="28"/>
        </w:rPr>
        <w:t>.</w:t>
      </w:r>
    </w:p>
    <w:p w:rsidR="00A70D6F" w:rsidRPr="00607917" w:rsidRDefault="00A70D6F" w:rsidP="00CE426A">
      <w:pPr>
        <w:ind w:firstLine="567"/>
        <w:jc w:val="both"/>
        <w:rPr>
          <w:sz w:val="28"/>
        </w:rPr>
      </w:pPr>
      <w:r w:rsidRPr="00607917">
        <w:rPr>
          <w:sz w:val="28"/>
        </w:rPr>
        <w:t xml:space="preserve">Мастер Иоанн в полной мере учитывал особенности работы применённой им конструкции. Расстояние между </w:t>
      </w:r>
      <w:proofErr w:type="spellStart"/>
      <w:r w:rsidRPr="00607917">
        <w:rPr>
          <w:sz w:val="28"/>
        </w:rPr>
        <w:t>подкупольными</w:t>
      </w:r>
      <w:proofErr w:type="spellEnd"/>
      <w:r w:rsidRPr="00607917">
        <w:rPr>
          <w:sz w:val="28"/>
        </w:rPr>
        <w:t xml:space="preserve"> столпами и стенами постамента он сократил до предела. Это привело к уменьшению вместимости боковых нефов, что было компенсировано довольно глубоким </w:t>
      </w:r>
      <w:proofErr w:type="spellStart"/>
      <w:r w:rsidRPr="00607917">
        <w:rPr>
          <w:sz w:val="28"/>
        </w:rPr>
        <w:t>нартексом</w:t>
      </w:r>
      <w:proofErr w:type="spellEnd"/>
      <w:r w:rsidRPr="00607917">
        <w:rPr>
          <w:sz w:val="28"/>
        </w:rPr>
        <w:t xml:space="preserve">. При этом отсутствовали стены, которые обычно разделяли </w:t>
      </w:r>
      <w:proofErr w:type="spellStart"/>
      <w:r w:rsidRPr="00607917">
        <w:rPr>
          <w:sz w:val="28"/>
        </w:rPr>
        <w:t>нартекс</w:t>
      </w:r>
      <w:proofErr w:type="spellEnd"/>
      <w:r w:rsidRPr="00607917">
        <w:rPr>
          <w:sz w:val="28"/>
        </w:rPr>
        <w:t xml:space="preserve"> от </w:t>
      </w:r>
      <w:proofErr w:type="spellStart"/>
      <w:r w:rsidRPr="00607917">
        <w:rPr>
          <w:sz w:val="28"/>
        </w:rPr>
        <w:t>ка</w:t>
      </w:r>
      <w:r w:rsidR="00CE426A">
        <w:rPr>
          <w:sz w:val="28"/>
        </w:rPr>
        <w:t>ф</w:t>
      </w:r>
      <w:r w:rsidRPr="00607917">
        <w:rPr>
          <w:sz w:val="28"/>
        </w:rPr>
        <w:t>оликона</w:t>
      </w:r>
      <w:proofErr w:type="spellEnd"/>
      <w:r w:rsidRPr="00607917">
        <w:rPr>
          <w:sz w:val="28"/>
        </w:rPr>
        <w:t xml:space="preserve">, как это было, например, в Борисоглебской церкви </w:t>
      </w:r>
      <w:proofErr w:type="spellStart"/>
      <w:r w:rsidRPr="00607917">
        <w:rPr>
          <w:sz w:val="28"/>
        </w:rPr>
        <w:t>Бельчицкого</w:t>
      </w:r>
      <w:proofErr w:type="spellEnd"/>
      <w:r w:rsidRPr="00607917">
        <w:rPr>
          <w:sz w:val="28"/>
        </w:rPr>
        <w:t xml:space="preserve"> монастыря. Справедливо допустить, что этот храм был «предтечей» Спасского </w:t>
      </w:r>
      <w:r w:rsidR="00FD2150">
        <w:rPr>
          <w:sz w:val="28"/>
        </w:rPr>
        <w:t>[4,</w:t>
      </w:r>
      <w:r w:rsidRPr="00607917">
        <w:rPr>
          <w:sz w:val="28"/>
        </w:rPr>
        <w:t xml:space="preserve"> с. 3 – 9]. С узкими боковыми нефами логично связано и отсутствие боковых апсид. Таким образом, вся композиция храма предопределена замыслом его </w:t>
      </w:r>
      <w:proofErr w:type="spellStart"/>
      <w:r w:rsidRPr="00607917">
        <w:rPr>
          <w:sz w:val="28"/>
        </w:rPr>
        <w:t>подкупольной</w:t>
      </w:r>
      <w:proofErr w:type="spellEnd"/>
      <w:r w:rsidRPr="00607917">
        <w:rPr>
          <w:sz w:val="28"/>
        </w:rPr>
        <w:t xml:space="preserve"> конструкции </w:t>
      </w:r>
      <w:r w:rsidR="00433FAB">
        <w:rPr>
          <w:sz w:val="28"/>
        </w:rPr>
        <w:t>[10,</w:t>
      </w:r>
      <w:r w:rsidRPr="00607917">
        <w:rPr>
          <w:sz w:val="28"/>
        </w:rPr>
        <w:t xml:space="preserve"> с. 58]. Такой приём логичен и рационален именно для каменного здания. Изобрести его мог только мастер, обладавший большим практическим опытом и пониманием работы каменных конструкций. </w:t>
      </w:r>
    </w:p>
    <w:p w:rsidR="00A70D6F" w:rsidRDefault="00A70D6F" w:rsidP="00A70D6F">
      <w:pPr>
        <w:ind w:right="-1" w:firstLine="567"/>
        <w:jc w:val="both"/>
      </w:pPr>
      <w:r w:rsidRPr="00607917">
        <w:rPr>
          <w:sz w:val="28"/>
        </w:rPr>
        <w:t xml:space="preserve">Задача возведения ярусного </w:t>
      </w:r>
      <w:proofErr w:type="spellStart"/>
      <w:r w:rsidRPr="00607917">
        <w:rPr>
          <w:sz w:val="28"/>
        </w:rPr>
        <w:t>башеннообразного</w:t>
      </w:r>
      <w:proofErr w:type="spellEnd"/>
      <w:r w:rsidRPr="00607917">
        <w:rPr>
          <w:sz w:val="28"/>
        </w:rPr>
        <w:t xml:space="preserve"> храма, поставленная мастером Иоанном, нашла своё продолжение в смоленской</w:t>
      </w:r>
      <w:r w:rsidR="00A377F8">
        <w:rPr>
          <w:sz w:val="28"/>
        </w:rPr>
        <w:t xml:space="preserve">, </w:t>
      </w:r>
      <w:r w:rsidRPr="00607917">
        <w:rPr>
          <w:sz w:val="28"/>
        </w:rPr>
        <w:t>новгородской</w:t>
      </w:r>
      <w:r w:rsidR="00A377F8">
        <w:rPr>
          <w:sz w:val="28"/>
        </w:rPr>
        <w:t xml:space="preserve">, </w:t>
      </w:r>
      <w:r w:rsidRPr="00607917">
        <w:rPr>
          <w:sz w:val="28"/>
        </w:rPr>
        <w:t>черниговской</w:t>
      </w:r>
      <w:r w:rsidR="00A377F8">
        <w:rPr>
          <w:sz w:val="28"/>
        </w:rPr>
        <w:t xml:space="preserve">, </w:t>
      </w:r>
      <w:r w:rsidRPr="00607917">
        <w:rPr>
          <w:sz w:val="28"/>
        </w:rPr>
        <w:t xml:space="preserve">псковской, где наиболее ранний храм с развитым постаментом – Троицкий собор на псковском </w:t>
      </w:r>
      <w:proofErr w:type="spellStart"/>
      <w:r w:rsidRPr="00607917">
        <w:rPr>
          <w:sz w:val="28"/>
        </w:rPr>
        <w:t>Крому</w:t>
      </w:r>
      <w:proofErr w:type="spellEnd"/>
      <w:r w:rsidRPr="00607917">
        <w:rPr>
          <w:sz w:val="28"/>
        </w:rPr>
        <w:t xml:space="preserve">, построенный в </w:t>
      </w:r>
      <w:smartTag w:uri="urn:schemas-microsoft-com:office:smarttags" w:element="metricconverter">
        <w:smartTagPr>
          <w:attr w:name="ProductID" w:val="1367 г"/>
        </w:smartTagPr>
        <w:r w:rsidRPr="00607917">
          <w:rPr>
            <w:sz w:val="28"/>
          </w:rPr>
          <w:t>1367 г</w:t>
        </w:r>
      </w:smartTag>
      <w:r w:rsidRPr="00607917">
        <w:rPr>
          <w:sz w:val="28"/>
        </w:rPr>
        <w:t>.</w:t>
      </w:r>
      <w:r w:rsidR="00A377F8">
        <w:rPr>
          <w:sz w:val="28"/>
        </w:rPr>
        <w:t xml:space="preserve">, </w:t>
      </w:r>
      <w:r w:rsidRPr="00607917">
        <w:rPr>
          <w:sz w:val="28"/>
        </w:rPr>
        <w:t xml:space="preserve">а впоследствии и московской школах зодчества. Причем, в тех храмах, где </w:t>
      </w:r>
      <w:r w:rsidRPr="00607917">
        <w:rPr>
          <w:sz w:val="28"/>
        </w:rPr>
        <w:lastRenderedPageBreak/>
        <w:t>кокошники являлись только декорацией, произошли обрушения сводов. Поэтому декоративные кокошники буквально «прилеплялись» к цилиндрическим поверхностям барабанов.</w:t>
      </w:r>
      <w:r>
        <w:t xml:space="preserve"> </w:t>
      </w:r>
    </w:p>
    <w:p w:rsidR="00A70D6F" w:rsidRDefault="00A70D6F" w:rsidP="00A70D6F">
      <w:pPr>
        <w:ind w:right="-1" w:firstLine="567"/>
        <w:jc w:val="both"/>
      </w:pPr>
      <w:r w:rsidRPr="00607917">
        <w:rPr>
          <w:sz w:val="28"/>
          <w:szCs w:val="28"/>
        </w:rPr>
        <w:t xml:space="preserve">При том, что «кокошники» </w:t>
      </w:r>
      <w:proofErr w:type="spellStart"/>
      <w:r w:rsidRPr="00607917">
        <w:rPr>
          <w:sz w:val="28"/>
          <w:szCs w:val="28"/>
        </w:rPr>
        <w:t>Спасо</w:t>
      </w:r>
      <w:proofErr w:type="spellEnd"/>
      <w:r w:rsidRPr="00607917">
        <w:rPr>
          <w:sz w:val="28"/>
          <w:szCs w:val="28"/>
        </w:rPr>
        <w:t xml:space="preserve">-Преображенской церкви отмечались всеми исследователями, никаких попыток определить семантическое значение или связать с архитектурно-православными традициями не предпринималось. В отношении </w:t>
      </w:r>
      <w:proofErr w:type="spellStart"/>
      <w:r w:rsidRPr="00607917">
        <w:rPr>
          <w:sz w:val="28"/>
          <w:szCs w:val="28"/>
        </w:rPr>
        <w:t>трифолиев</w:t>
      </w:r>
      <w:proofErr w:type="spellEnd"/>
      <w:r w:rsidRPr="00607917">
        <w:rPr>
          <w:sz w:val="28"/>
          <w:szCs w:val="28"/>
        </w:rPr>
        <w:t xml:space="preserve"> в завершении стен храма и оформлении постамента издавна сложилась традиция трактовать их как только декоративные. На наш взгляд, архитектор воспринимает будущий храм цельно, со всеми особенностями фактуры и архитектурно-прикладной пластики. При этом христианский объект, безусловно, наполняется богословско-символическим содержанием. Находясь в непосредственной связи с конструкциями храма, </w:t>
      </w:r>
      <w:proofErr w:type="spellStart"/>
      <w:r w:rsidRPr="00607917">
        <w:rPr>
          <w:sz w:val="28"/>
          <w:szCs w:val="28"/>
        </w:rPr>
        <w:t>трифолии</w:t>
      </w:r>
      <w:proofErr w:type="spellEnd"/>
      <w:r w:rsidRPr="00607917">
        <w:rPr>
          <w:sz w:val="28"/>
          <w:szCs w:val="28"/>
        </w:rPr>
        <w:t xml:space="preserve"> </w:t>
      </w:r>
      <w:proofErr w:type="spellStart"/>
      <w:r w:rsidRPr="00607917">
        <w:rPr>
          <w:sz w:val="28"/>
          <w:szCs w:val="28"/>
        </w:rPr>
        <w:t>Спасо</w:t>
      </w:r>
      <w:proofErr w:type="spellEnd"/>
      <w:r w:rsidRPr="00607917">
        <w:rPr>
          <w:sz w:val="28"/>
          <w:szCs w:val="28"/>
        </w:rPr>
        <w:t>-Преображенской церкви в Полоцке являются элементом именно богословской, архитектурно-символической программы. Красота всего арсенала выразительных средств архитектуры является одним из проявлений «</w:t>
      </w:r>
      <w:proofErr w:type="spellStart"/>
      <w:r w:rsidRPr="00607917">
        <w:rPr>
          <w:sz w:val="28"/>
          <w:szCs w:val="28"/>
        </w:rPr>
        <w:t>богоподражания</w:t>
      </w:r>
      <w:proofErr w:type="spellEnd"/>
      <w:r w:rsidRPr="0060791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t xml:space="preserve"> </w:t>
      </w:r>
    </w:p>
    <w:p w:rsidR="00A70D6F" w:rsidRPr="00166D68" w:rsidRDefault="00A70D6F" w:rsidP="00166D68">
      <w:pPr>
        <w:ind w:right="-1" w:firstLine="567"/>
        <w:jc w:val="both"/>
      </w:pPr>
      <w:r w:rsidRPr="00607917">
        <w:rPr>
          <w:sz w:val="28"/>
        </w:rPr>
        <w:t>Если мы проанализируем пропорции многих древнерусских храмов, в частности, совместим чертежи планов и высотных построений, мы увидим поразительное совпадение основных параметров</w:t>
      </w:r>
      <w:r w:rsidR="00A377F8">
        <w:rPr>
          <w:sz w:val="28"/>
        </w:rPr>
        <w:t xml:space="preserve">. </w:t>
      </w:r>
      <w:r w:rsidRPr="00607917">
        <w:rPr>
          <w:sz w:val="28"/>
        </w:rPr>
        <w:t xml:space="preserve">Например, в «Изборнике Святослава» </w:t>
      </w:r>
      <w:smartTag w:uri="urn:schemas-microsoft-com:office:smarttags" w:element="metricconverter">
        <w:smartTagPr>
          <w:attr w:name="ProductID" w:val="1073 г"/>
        </w:smartTagPr>
        <w:r w:rsidRPr="00607917">
          <w:rPr>
            <w:sz w:val="28"/>
          </w:rPr>
          <w:t>1073 г</w:t>
        </w:r>
      </w:smartTag>
      <w:r w:rsidRPr="00607917">
        <w:rPr>
          <w:sz w:val="28"/>
        </w:rPr>
        <w:t>. можно увидеть такое совпадение, если выделить из миниатюры собственно архитектурную основу</w:t>
      </w:r>
      <w:r w:rsidR="00A377F8">
        <w:rPr>
          <w:sz w:val="28"/>
        </w:rPr>
        <w:t xml:space="preserve">. </w:t>
      </w:r>
      <w:r w:rsidRPr="00607917">
        <w:rPr>
          <w:sz w:val="28"/>
        </w:rPr>
        <w:t xml:space="preserve">В отношении </w:t>
      </w:r>
      <w:proofErr w:type="spellStart"/>
      <w:r w:rsidRPr="00607917">
        <w:rPr>
          <w:sz w:val="28"/>
        </w:rPr>
        <w:t>Спасо</w:t>
      </w:r>
      <w:proofErr w:type="spellEnd"/>
      <w:r w:rsidRPr="00607917">
        <w:rPr>
          <w:sz w:val="28"/>
        </w:rPr>
        <w:t xml:space="preserve">-Преображенского храма в Полоцке И. </w:t>
      </w:r>
      <w:proofErr w:type="spellStart"/>
      <w:r w:rsidRPr="00607917">
        <w:rPr>
          <w:sz w:val="28"/>
        </w:rPr>
        <w:t>Хозеров</w:t>
      </w:r>
      <w:proofErr w:type="spellEnd"/>
      <w:r w:rsidRPr="00607917">
        <w:rPr>
          <w:sz w:val="28"/>
        </w:rPr>
        <w:t xml:space="preserve"> также отмечал, что «самый факт разбивки плана собора исходил из тщательно продуманной художественной идеи здания как архитектурного тела, созвучного в своих частях </w:t>
      </w:r>
      <w:r w:rsidR="00433FAB">
        <w:rPr>
          <w:sz w:val="28"/>
          <w:szCs w:val="28"/>
        </w:rPr>
        <w:t>[11,</w:t>
      </w:r>
      <w:r w:rsidRPr="00607917">
        <w:rPr>
          <w:sz w:val="28"/>
          <w:szCs w:val="28"/>
        </w:rPr>
        <w:t xml:space="preserve"> с. 48]. </w:t>
      </w:r>
      <w:r w:rsidRPr="00607917">
        <w:rPr>
          <w:sz w:val="28"/>
        </w:rPr>
        <w:t xml:space="preserve"> Это будет видно из метрологического анализа </w:t>
      </w:r>
      <w:proofErr w:type="spellStart"/>
      <w:r w:rsidRPr="00607917">
        <w:rPr>
          <w:sz w:val="28"/>
        </w:rPr>
        <w:t>Спасо</w:t>
      </w:r>
      <w:proofErr w:type="spellEnd"/>
      <w:r w:rsidRPr="00607917">
        <w:rPr>
          <w:sz w:val="28"/>
        </w:rPr>
        <w:t>-Преображенской церкви.</w:t>
      </w:r>
    </w:p>
    <w:p w:rsidR="00A70D6F" w:rsidRPr="00607917" w:rsidRDefault="00A70D6F" w:rsidP="00166D68">
      <w:pPr>
        <w:ind w:right="-1" w:firstLine="567"/>
        <w:jc w:val="both"/>
        <w:rPr>
          <w:sz w:val="28"/>
          <w:szCs w:val="28"/>
        </w:rPr>
      </w:pPr>
      <w:r w:rsidRPr="00166D68">
        <w:rPr>
          <w:sz w:val="28"/>
          <w:szCs w:val="28"/>
        </w:rPr>
        <w:t xml:space="preserve"> Историко-архивные и библиографических изыскания позволили получить сведения, уточняющие обстоятельства возникновения переделок и нововведений в структуре памятника, разных периодов его существования</w:t>
      </w:r>
      <w:r w:rsidR="00166D68">
        <w:rPr>
          <w:sz w:val="28"/>
          <w:szCs w:val="28"/>
        </w:rPr>
        <w:t xml:space="preserve">. </w:t>
      </w:r>
      <w:r w:rsidRPr="00607917">
        <w:rPr>
          <w:sz w:val="28"/>
          <w:szCs w:val="28"/>
        </w:rPr>
        <w:t xml:space="preserve">На основе полученных данных были сделаны графические реконструкции </w:t>
      </w:r>
      <w:proofErr w:type="spellStart"/>
      <w:r w:rsidRPr="00607917">
        <w:rPr>
          <w:sz w:val="28"/>
          <w:szCs w:val="28"/>
        </w:rPr>
        <w:t>Спасо</w:t>
      </w:r>
      <w:proofErr w:type="spellEnd"/>
      <w:r w:rsidRPr="00607917">
        <w:rPr>
          <w:sz w:val="28"/>
          <w:szCs w:val="28"/>
        </w:rPr>
        <w:t>-Преображенской церкви.</w:t>
      </w:r>
      <w:r w:rsidR="00166D68">
        <w:rPr>
          <w:sz w:val="28"/>
          <w:szCs w:val="28"/>
        </w:rPr>
        <w:t xml:space="preserve"> </w:t>
      </w:r>
      <w:r w:rsidRPr="00607917">
        <w:rPr>
          <w:sz w:val="28"/>
          <w:szCs w:val="28"/>
        </w:rPr>
        <w:t>В основу графической реконструкции может быть положено исследование метрологической структуры храма, выявление исходной меры, сопоставление вычисленной системы с существующими конструкциями и соответствующая графическая реконструкция утраченных архитектурных форм.</w:t>
      </w:r>
    </w:p>
    <w:p w:rsidR="00A70D6F" w:rsidRPr="00607917" w:rsidRDefault="00A70D6F" w:rsidP="00A70D6F">
      <w:pPr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t xml:space="preserve">Планировочная система </w:t>
      </w:r>
      <w:proofErr w:type="spellStart"/>
      <w:r w:rsidRPr="00607917">
        <w:rPr>
          <w:sz w:val="28"/>
          <w:szCs w:val="28"/>
        </w:rPr>
        <w:t>Спасо</w:t>
      </w:r>
      <w:proofErr w:type="spellEnd"/>
      <w:r w:rsidRPr="00607917">
        <w:rPr>
          <w:sz w:val="28"/>
          <w:szCs w:val="28"/>
        </w:rPr>
        <w:t xml:space="preserve">-Преображенской церкви содержит качества, контрастно выделяющие это сооружение из всей совокупности памятников восточно-христианской архитектуры. </w:t>
      </w:r>
      <w:r w:rsidR="00CE426A">
        <w:rPr>
          <w:sz w:val="28"/>
          <w:szCs w:val="28"/>
        </w:rPr>
        <w:t>Это</w:t>
      </w:r>
      <w:r w:rsidRPr="00607917">
        <w:rPr>
          <w:sz w:val="28"/>
          <w:szCs w:val="28"/>
        </w:rPr>
        <w:t xml:space="preserve">, в первую очередь, четкое зонирование храма, вызвавшее появление дополнительного пространства в верхнем уровне </w:t>
      </w:r>
      <w:proofErr w:type="spellStart"/>
      <w:r w:rsidRPr="00607917">
        <w:rPr>
          <w:sz w:val="28"/>
          <w:szCs w:val="28"/>
        </w:rPr>
        <w:t>нартекса</w:t>
      </w:r>
      <w:proofErr w:type="spellEnd"/>
      <w:r w:rsidRPr="00607917">
        <w:rPr>
          <w:sz w:val="28"/>
          <w:szCs w:val="28"/>
        </w:rPr>
        <w:t xml:space="preserve"> (западной части, примыкающей к </w:t>
      </w:r>
      <w:proofErr w:type="spellStart"/>
      <w:r w:rsidRPr="00607917">
        <w:rPr>
          <w:sz w:val="28"/>
          <w:szCs w:val="28"/>
        </w:rPr>
        <w:t>девятиполью</w:t>
      </w:r>
      <w:proofErr w:type="spellEnd"/>
      <w:r w:rsidRPr="00607917">
        <w:rPr>
          <w:sz w:val="28"/>
          <w:szCs w:val="28"/>
        </w:rPr>
        <w:t>). Восьмигранные столбы, наличие боковых келий верхнего яруса, пластическая программа и др. – все это заставляет намного расширить поиски возможных исторических аналогий, усложняет определение жанра храма.</w:t>
      </w:r>
    </w:p>
    <w:p w:rsidR="00A70D6F" w:rsidRPr="00607917" w:rsidRDefault="00A70D6F" w:rsidP="00A70D6F">
      <w:pPr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lastRenderedPageBreak/>
        <w:t xml:space="preserve">Планировка </w:t>
      </w:r>
      <w:proofErr w:type="spellStart"/>
      <w:r w:rsidRPr="00607917">
        <w:rPr>
          <w:sz w:val="28"/>
          <w:szCs w:val="28"/>
        </w:rPr>
        <w:t>Спасо</w:t>
      </w:r>
      <w:proofErr w:type="spellEnd"/>
      <w:r w:rsidRPr="00607917">
        <w:rPr>
          <w:sz w:val="28"/>
          <w:szCs w:val="28"/>
        </w:rPr>
        <w:t xml:space="preserve">-Преображенской церкви относится к типу </w:t>
      </w:r>
      <w:proofErr w:type="spellStart"/>
      <w:r w:rsidRPr="00607917">
        <w:rPr>
          <w:sz w:val="28"/>
          <w:szCs w:val="28"/>
        </w:rPr>
        <w:t>крестовокупольных</w:t>
      </w:r>
      <w:proofErr w:type="spellEnd"/>
      <w:r w:rsidRPr="00607917">
        <w:rPr>
          <w:sz w:val="28"/>
          <w:szCs w:val="28"/>
        </w:rPr>
        <w:t xml:space="preserve"> храмов с куполом на четырех опорах, восточная пара которых переходит в ограждающую конструкцию. Это явление чисто греческое </w:t>
      </w:r>
      <w:r w:rsidR="00FD2150">
        <w:rPr>
          <w:sz w:val="28"/>
          <w:szCs w:val="28"/>
        </w:rPr>
        <w:t>[9,</w:t>
      </w:r>
      <w:r w:rsidRPr="00607917">
        <w:rPr>
          <w:sz w:val="28"/>
          <w:szCs w:val="28"/>
        </w:rPr>
        <w:t xml:space="preserve"> с. 150]. </w:t>
      </w:r>
    </w:p>
    <w:p w:rsidR="00A70D6F" w:rsidRPr="00A70D6F" w:rsidRDefault="00A70D6F" w:rsidP="00A377F8">
      <w:pPr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t xml:space="preserve">Храм имеет удивительное свойство: в большинстве своем храмы, имеют стену, отделяющую </w:t>
      </w:r>
      <w:proofErr w:type="spellStart"/>
      <w:r w:rsidRPr="00607917">
        <w:rPr>
          <w:sz w:val="28"/>
          <w:szCs w:val="28"/>
        </w:rPr>
        <w:t>католикон</w:t>
      </w:r>
      <w:proofErr w:type="spellEnd"/>
      <w:r w:rsidRPr="00607917">
        <w:rPr>
          <w:sz w:val="28"/>
          <w:szCs w:val="28"/>
        </w:rPr>
        <w:t xml:space="preserve"> от </w:t>
      </w:r>
      <w:proofErr w:type="spellStart"/>
      <w:r w:rsidRPr="00607917">
        <w:rPr>
          <w:sz w:val="28"/>
          <w:szCs w:val="28"/>
        </w:rPr>
        <w:t>нартекса</w:t>
      </w:r>
      <w:proofErr w:type="spellEnd"/>
      <w:r w:rsidRPr="00607917">
        <w:rPr>
          <w:sz w:val="28"/>
          <w:szCs w:val="28"/>
        </w:rPr>
        <w:t xml:space="preserve">, в то время как хоры раскрыты почти по всей ширине храма. Особенностью планировки является и контрастно малая ширина боковых нефов по отношению к главному. Связано это с прогнозом работы конструкций и с проблемой придания сооружению достаточной статической стабильности. </w:t>
      </w:r>
      <w:r w:rsidR="00A377F8">
        <w:rPr>
          <w:sz w:val="28"/>
          <w:szCs w:val="28"/>
        </w:rPr>
        <w:t xml:space="preserve"> </w:t>
      </w:r>
      <w:r w:rsidRPr="00607917">
        <w:rPr>
          <w:sz w:val="28"/>
          <w:szCs w:val="28"/>
        </w:rPr>
        <w:t xml:space="preserve">Пространство нижнего яруса </w:t>
      </w:r>
      <w:proofErr w:type="spellStart"/>
      <w:r w:rsidRPr="00607917">
        <w:rPr>
          <w:sz w:val="28"/>
          <w:szCs w:val="28"/>
        </w:rPr>
        <w:t>нартекса</w:t>
      </w:r>
      <w:proofErr w:type="spellEnd"/>
      <w:r w:rsidRPr="00607917">
        <w:rPr>
          <w:sz w:val="28"/>
          <w:szCs w:val="28"/>
        </w:rPr>
        <w:t xml:space="preserve"> раскрыто в </w:t>
      </w:r>
      <w:proofErr w:type="spellStart"/>
      <w:r w:rsidRPr="00607917">
        <w:rPr>
          <w:sz w:val="28"/>
          <w:szCs w:val="28"/>
        </w:rPr>
        <w:t>католикон</w:t>
      </w:r>
      <w:proofErr w:type="spellEnd"/>
      <w:r w:rsidRPr="00607917">
        <w:rPr>
          <w:sz w:val="28"/>
          <w:szCs w:val="28"/>
        </w:rPr>
        <w:t xml:space="preserve">, а на хорах устроены кельи, сужая тем самым раскрытие хор в храм до параметров ширины главного нефа. Восьмигранная форма опор (по сведениям И. </w:t>
      </w:r>
      <w:proofErr w:type="spellStart"/>
      <w:r w:rsidRPr="00607917">
        <w:rPr>
          <w:sz w:val="28"/>
          <w:szCs w:val="28"/>
        </w:rPr>
        <w:t>Хозерова</w:t>
      </w:r>
      <w:proofErr w:type="spellEnd"/>
      <w:r w:rsidRPr="00607917">
        <w:rPr>
          <w:sz w:val="28"/>
          <w:szCs w:val="28"/>
        </w:rPr>
        <w:t xml:space="preserve">, эти опоры на уровне пола имеют крестовую форму) также могла быть продиктована желанием увеличить вместимость здания. </w:t>
      </w:r>
    </w:p>
    <w:p w:rsidR="00A70D6F" w:rsidRPr="00607917" w:rsidRDefault="00A70D6F" w:rsidP="00A70D6F">
      <w:pPr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t xml:space="preserve">План храма не совсем корректно называть </w:t>
      </w:r>
      <w:proofErr w:type="spellStart"/>
      <w:r w:rsidRPr="00607917">
        <w:rPr>
          <w:sz w:val="28"/>
          <w:szCs w:val="28"/>
        </w:rPr>
        <w:t>шестистолпным</w:t>
      </w:r>
      <w:proofErr w:type="spellEnd"/>
      <w:r w:rsidRPr="00607917">
        <w:rPr>
          <w:sz w:val="28"/>
          <w:szCs w:val="28"/>
        </w:rPr>
        <w:t xml:space="preserve">. Восточные опоры </w:t>
      </w:r>
      <w:proofErr w:type="spellStart"/>
      <w:r w:rsidRPr="00607917">
        <w:rPr>
          <w:sz w:val="28"/>
          <w:szCs w:val="28"/>
        </w:rPr>
        <w:t>подкупольного</w:t>
      </w:r>
      <w:proofErr w:type="spellEnd"/>
      <w:r w:rsidRPr="00607917">
        <w:rPr>
          <w:sz w:val="28"/>
          <w:szCs w:val="28"/>
        </w:rPr>
        <w:t xml:space="preserve"> пространства, по сути, являются выступами стены. Эта стена разделяет помещения алтарной зоны, соединённые узкими проходами. Форма сечения столпов Спасского храма требует также анализировать подобные примеры в землях византийского влияния.</w:t>
      </w:r>
    </w:p>
    <w:p w:rsidR="00A70D6F" w:rsidRPr="00607917" w:rsidRDefault="00A70D6F" w:rsidP="00A70D6F">
      <w:pPr>
        <w:tabs>
          <w:tab w:val="left" w:pos="1985"/>
        </w:tabs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t xml:space="preserve">Из наиболее ранних примеров такого планировочного решения, возможно также продиктованного прогнозом работы вышележащих конструкций, можно назвать церковь Успения в Скрипу (Беотия), 873 – 874 гг. Особо хочется отметить её </w:t>
      </w:r>
      <w:proofErr w:type="spellStart"/>
      <w:r w:rsidRPr="00607917">
        <w:rPr>
          <w:sz w:val="28"/>
          <w:szCs w:val="28"/>
        </w:rPr>
        <w:t>базиликальную</w:t>
      </w:r>
      <w:proofErr w:type="spellEnd"/>
      <w:r w:rsidRPr="00607917">
        <w:rPr>
          <w:sz w:val="28"/>
          <w:szCs w:val="28"/>
        </w:rPr>
        <w:t xml:space="preserve"> протяженность. При сравнении со Спасским храмом в Полоцке можно отметить стремление к созданию в объемно-пространственной композиции равноконечного креста. В этом храме уже на уровне плана выделен крестообразный массив </w:t>
      </w:r>
      <w:r w:rsidR="00433FAB">
        <w:rPr>
          <w:sz w:val="28"/>
          <w:szCs w:val="28"/>
        </w:rPr>
        <w:t>[14,</w:t>
      </w:r>
      <w:r w:rsidRPr="00607917">
        <w:rPr>
          <w:sz w:val="28"/>
          <w:szCs w:val="28"/>
        </w:rPr>
        <w:t xml:space="preserve"> с. 41]. Здесь было положено начало особого типа греческого храма </w:t>
      </w:r>
      <w:r w:rsidRPr="00607917">
        <w:rPr>
          <w:sz w:val="28"/>
          <w:szCs w:val="28"/>
          <w:lang w:val="en-US"/>
        </w:rPr>
        <w:t>IX</w:t>
      </w:r>
      <w:r w:rsidRPr="00607917">
        <w:rPr>
          <w:sz w:val="28"/>
          <w:szCs w:val="28"/>
        </w:rPr>
        <w:t xml:space="preserve"> – </w:t>
      </w:r>
      <w:r w:rsidRPr="00607917">
        <w:rPr>
          <w:sz w:val="28"/>
          <w:szCs w:val="28"/>
          <w:lang w:val="en-US"/>
        </w:rPr>
        <w:t>XII</w:t>
      </w:r>
      <w:r w:rsidRPr="00607917">
        <w:rPr>
          <w:sz w:val="28"/>
          <w:szCs w:val="28"/>
        </w:rPr>
        <w:t xml:space="preserve"> вв., так называемого, храма переходного типа.</w:t>
      </w:r>
    </w:p>
    <w:p w:rsidR="00A70D6F" w:rsidRPr="00607917" w:rsidRDefault="00A70D6F" w:rsidP="00A70D6F">
      <w:pPr>
        <w:tabs>
          <w:tab w:val="left" w:pos="1985"/>
        </w:tabs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t xml:space="preserve">В церкви Панагии в </w:t>
      </w:r>
      <w:proofErr w:type="spellStart"/>
      <w:r w:rsidRPr="00607917">
        <w:rPr>
          <w:sz w:val="28"/>
          <w:szCs w:val="28"/>
        </w:rPr>
        <w:t>Епископии</w:t>
      </w:r>
      <w:proofErr w:type="spellEnd"/>
      <w:r w:rsidRPr="00607917">
        <w:rPr>
          <w:sz w:val="28"/>
          <w:szCs w:val="28"/>
        </w:rPr>
        <w:t xml:space="preserve"> в </w:t>
      </w:r>
      <w:proofErr w:type="spellStart"/>
      <w:r w:rsidRPr="00607917">
        <w:rPr>
          <w:sz w:val="28"/>
          <w:szCs w:val="28"/>
        </w:rPr>
        <w:t>Евритании</w:t>
      </w:r>
      <w:proofErr w:type="spellEnd"/>
      <w:r w:rsidRPr="00607917">
        <w:rPr>
          <w:sz w:val="28"/>
          <w:szCs w:val="28"/>
        </w:rPr>
        <w:t xml:space="preserve">, 2 пол. </w:t>
      </w:r>
      <w:r w:rsidRPr="00607917">
        <w:rPr>
          <w:sz w:val="28"/>
          <w:szCs w:val="28"/>
          <w:lang w:val="en-US"/>
        </w:rPr>
        <w:t>IX</w:t>
      </w:r>
      <w:r w:rsidRPr="00607917">
        <w:rPr>
          <w:sz w:val="28"/>
          <w:szCs w:val="28"/>
        </w:rPr>
        <w:t xml:space="preserve"> в. </w:t>
      </w:r>
      <w:r w:rsidR="00FD2150">
        <w:rPr>
          <w:sz w:val="28"/>
          <w:szCs w:val="28"/>
        </w:rPr>
        <w:t>[9,</w:t>
      </w:r>
      <w:r w:rsidRPr="00607917">
        <w:rPr>
          <w:sz w:val="28"/>
          <w:szCs w:val="28"/>
        </w:rPr>
        <w:t xml:space="preserve"> с. 146], где такое же свойство </w:t>
      </w:r>
      <w:proofErr w:type="spellStart"/>
      <w:r w:rsidRPr="00607917">
        <w:rPr>
          <w:sz w:val="28"/>
          <w:szCs w:val="28"/>
        </w:rPr>
        <w:t>подкупольных</w:t>
      </w:r>
      <w:proofErr w:type="spellEnd"/>
      <w:r w:rsidRPr="00607917">
        <w:rPr>
          <w:sz w:val="28"/>
          <w:szCs w:val="28"/>
        </w:rPr>
        <w:t xml:space="preserve"> опор, крест вписан в продольные стены здания и не выступает в виде трансепта за пределы храма. Сформировалась чёткая и компактная купольная композиция</w:t>
      </w:r>
      <w:r w:rsidR="00A377F8">
        <w:rPr>
          <w:sz w:val="28"/>
          <w:szCs w:val="28"/>
        </w:rPr>
        <w:t xml:space="preserve"> </w:t>
      </w:r>
      <w:r w:rsidR="00FD2150">
        <w:rPr>
          <w:sz w:val="28"/>
          <w:szCs w:val="28"/>
        </w:rPr>
        <w:t>[9,</w:t>
      </w:r>
      <w:r w:rsidRPr="00607917">
        <w:rPr>
          <w:sz w:val="28"/>
          <w:szCs w:val="28"/>
        </w:rPr>
        <w:t xml:space="preserve"> с. 109]. В Спасском храме форма креста проявится на уровне хор, но ещё на этапе разметки плана предполагается создание пространственного креста, вписанного внутри стен.</w:t>
      </w:r>
    </w:p>
    <w:p w:rsidR="00A70D6F" w:rsidRPr="00607917" w:rsidRDefault="00A70D6F" w:rsidP="00166D68">
      <w:pPr>
        <w:tabs>
          <w:tab w:val="left" w:pos="1985"/>
        </w:tabs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t xml:space="preserve">Стремление гармонично соотнести параметры храма, создать хорошо читаемую композицию, основанную на </w:t>
      </w:r>
      <w:proofErr w:type="spellStart"/>
      <w:r w:rsidRPr="00607917">
        <w:rPr>
          <w:sz w:val="28"/>
          <w:szCs w:val="28"/>
        </w:rPr>
        <w:t>кубоподобной</w:t>
      </w:r>
      <w:proofErr w:type="spellEnd"/>
      <w:r w:rsidRPr="00607917">
        <w:rPr>
          <w:sz w:val="28"/>
          <w:szCs w:val="28"/>
        </w:rPr>
        <w:t xml:space="preserve"> основной части </w:t>
      </w:r>
      <w:proofErr w:type="spellStart"/>
      <w:r w:rsidRPr="00607917">
        <w:rPr>
          <w:sz w:val="28"/>
          <w:szCs w:val="28"/>
        </w:rPr>
        <w:t>кафоликона</w:t>
      </w:r>
      <w:proofErr w:type="spellEnd"/>
      <w:r w:rsidRPr="00607917">
        <w:rPr>
          <w:sz w:val="28"/>
          <w:szCs w:val="28"/>
        </w:rPr>
        <w:t xml:space="preserve"> ощущается в церкви </w:t>
      </w:r>
      <w:proofErr w:type="spellStart"/>
      <w:r w:rsidRPr="00607917">
        <w:rPr>
          <w:sz w:val="28"/>
          <w:szCs w:val="28"/>
        </w:rPr>
        <w:t>Панаксиотиссы</w:t>
      </w:r>
      <w:proofErr w:type="spellEnd"/>
      <w:r w:rsidRPr="00607917">
        <w:rPr>
          <w:sz w:val="28"/>
          <w:szCs w:val="28"/>
        </w:rPr>
        <w:t xml:space="preserve"> в </w:t>
      </w:r>
      <w:proofErr w:type="spellStart"/>
      <w:r w:rsidRPr="00607917">
        <w:rPr>
          <w:sz w:val="28"/>
          <w:szCs w:val="28"/>
        </w:rPr>
        <w:t>Гавролимни</w:t>
      </w:r>
      <w:proofErr w:type="spellEnd"/>
      <w:r w:rsidRPr="00607917">
        <w:rPr>
          <w:sz w:val="28"/>
          <w:szCs w:val="28"/>
        </w:rPr>
        <w:t xml:space="preserve">, </w:t>
      </w:r>
      <w:r w:rsidRPr="00607917">
        <w:rPr>
          <w:sz w:val="28"/>
          <w:szCs w:val="28"/>
          <w:lang w:val="en-US"/>
        </w:rPr>
        <w:t>X</w:t>
      </w:r>
      <w:r w:rsidRPr="00607917">
        <w:rPr>
          <w:sz w:val="28"/>
          <w:szCs w:val="28"/>
        </w:rPr>
        <w:t xml:space="preserve"> в. </w:t>
      </w:r>
      <w:r w:rsidR="00433FAB">
        <w:rPr>
          <w:sz w:val="28"/>
          <w:szCs w:val="28"/>
        </w:rPr>
        <w:t>[14,</w:t>
      </w:r>
      <w:r w:rsidRPr="00607917">
        <w:rPr>
          <w:sz w:val="28"/>
          <w:szCs w:val="28"/>
        </w:rPr>
        <w:t xml:space="preserve"> с. 54]. Те же задачи, которые стояли при формировании композиции рассмотренных выше примеров, нашли здесь своё решение.</w:t>
      </w:r>
      <w:r w:rsidR="00166D68">
        <w:rPr>
          <w:sz w:val="28"/>
          <w:szCs w:val="28"/>
        </w:rPr>
        <w:t xml:space="preserve"> </w:t>
      </w:r>
      <w:r w:rsidRPr="00607917">
        <w:rPr>
          <w:sz w:val="28"/>
          <w:szCs w:val="28"/>
        </w:rPr>
        <w:t xml:space="preserve">Церковь </w:t>
      </w:r>
      <w:proofErr w:type="spellStart"/>
      <w:r w:rsidRPr="00607917">
        <w:rPr>
          <w:sz w:val="28"/>
          <w:szCs w:val="28"/>
        </w:rPr>
        <w:t>Фетие</w:t>
      </w:r>
      <w:proofErr w:type="spellEnd"/>
      <w:r w:rsidRPr="00607917">
        <w:rPr>
          <w:sz w:val="28"/>
          <w:szCs w:val="28"/>
        </w:rPr>
        <w:t xml:space="preserve"> </w:t>
      </w:r>
      <w:proofErr w:type="spellStart"/>
      <w:r w:rsidRPr="00607917">
        <w:rPr>
          <w:sz w:val="28"/>
          <w:szCs w:val="28"/>
        </w:rPr>
        <w:t>Джами</w:t>
      </w:r>
      <w:proofErr w:type="spellEnd"/>
      <w:r w:rsidRPr="00607917">
        <w:rPr>
          <w:sz w:val="28"/>
          <w:szCs w:val="28"/>
        </w:rPr>
        <w:t xml:space="preserve">, Константинополь, </w:t>
      </w:r>
      <w:r w:rsidRPr="00607917">
        <w:rPr>
          <w:sz w:val="28"/>
          <w:szCs w:val="28"/>
          <w:lang w:val="en-US"/>
        </w:rPr>
        <w:t>XI</w:t>
      </w:r>
      <w:r w:rsidRPr="00607917">
        <w:rPr>
          <w:sz w:val="28"/>
          <w:szCs w:val="28"/>
        </w:rPr>
        <w:t xml:space="preserve"> в. даёт ещё один пример развития типа храма переходного типа. Те же тенденции организации объемно-пространственной композиции, как и в предыдущих примерах, получают дальнейшее развитие, однако западная зона </w:t>
      </w:r>
      <w:proofErr w:type="spellStart"/>
      <w:r w:rsidRPr="00607917">
        <w:rPr>
          <w:sz w:val="28"/>
          <w:szCs w:val="28"/>
        </w:rPr>
        <w:t>девятиполья</w:t>
      </w:r>
      <w:proofErr w:type="spellEnd"/>
      <w:r w:rsidRPr="00607917">
        <w:rPr>
          <w:sz w:val="28"/>
          <w:szCs w:val="28"/>
        </w:rPr>
        <w:t xml:space="preserve"> несколько вытянута</w:t>
      </w:r>
      <w:r w:rsidR="00166D68">
        <w:rPr>
          <w:sz w:val="28"/>
          <w:szCs w:val="28"/>
        </w:rPr>
        <w:t xml:space="preserve">, </w:t>
      </w:r>
      <w:r w:rsidRPr="00607917">
        <w:rPr>
          <w:sz w:val="28"/>
          <w:szCs w:val="28"/>
        </w:rPr>
        <w:t xml:space="preserve">что свойственно для Благовещенской церкви в Витебске </w:t>
      </w:r>
      <w:r w:rsidR="00FD2150">
        <w:rPr>
          <w:sz w:val="28"/>
          <w:szCs w:val="28"/>
        </w:rPr>
        <w:t>[6,</w:t>
      </w:r>
      <w:r w:rsidRPr="00607917">
        <w:rPr>
          <w:sz w:val="28"/>
          <w:szCs w:val="28"/>
        </w:rPr>
        <w:t xml:space="preserve"> с.126].</w:t>
      </w:r>
    </w:p>
    <w:p w:rsidR="00A70D6F" w:rsidRPr="00607917" w:rsidRDefault="00A70D6F" w:rsidP="00166D68">
      <w:pPr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lastRenderedPageBreak/>
        <w:t xml:space="preserve">В церкви </w:t>
      </w:r>
      <w:proofErr w:type="spellStart"/>
      <w:r w:rsidRPr="00607917">
        <w:rPr>
          <w:sz w:val="28"/>
          <w:szCs w:val="28"/>
        </w:rPr>
        <w:t>Паммакаристос</w:t>
      </w:r>
      <w:proofErr w:type="spellEnd"/>
      <w:r w:rsidRPr="00607917">
        <w:rPr>
          <w:sz w:val="28"/>
          <w:szCs w:val="28"/>
        </w:rPr>
        <w:t xml:space="preserve"> (Богоматери Радующейся), Константинополь, </w:t>
      </w:r>
      <w:r w:rsidRPr="00607917">
        <w:rPr>
          <w:sz w:val="28"/>
          <w:szCs w:val="28"/>
          <w:lang w:val="en-US"/>
        </w:rPr>
        <w:t>XI</w:t>
      </w:r>
      <w:r w:rsidRPr="00607917">
        <w:rPr>
          <w:sz w:val="28"/>
          <w:szCs w:val="28"/>
        </w:rPr>
        <w:t xml:space="preserve"> в. такая же система опор. К тому же здесь мы видим более выраженное по отношению к другим храмам сужение ширины </w:t>
      </w:r>
      <w:proofErr w:type="spellStart"/>
      <w:r w:rsidRPr="00607917">
        <w:rPr>
          <w:sz w:val="28"/>
          <w:szCs w:val="28"/>
        </w:rPr>
        <w:t>вимы</w:t>
      </w:r>
      <w:proofErr w:type="spellEnd"/>
      <w:r w:rsidRPr="00607917">
        <w:rPr>
          <w:sz w:val="28"/>
          <w:szCs w:val="28"/>
        </w:rPr>
        <w:t xml:space="preserve"> </w:t>
      </w:r>
      <w:r w:rsidR="00FD2150">
        <w:rPr>
          <w:sz w:val="28"/>
          <w:szCs w:val="28"/>
        </w:rPr>
        <w:t>[7,</w:t>
      </w:r>
      <w:r w:rsidRPr="00607917">
        <w:rPr>
          <w:sz w:val="28"/>
          <w:szCs w:val="28"/>
        </w:rPr>
        <w:t xml:space="preserve"> с. 162]. Это же </w:t>
      </w:r>
      <w:proofErr w:type="gramStart"/>
      <w:r w:rsidRPr="00607917">
        <w:rPr>
          <w:sz w:val="28"/>
          <w:szCs w:val="28"/>
        </w:rPr>
        <w:t>явление  использовано</w:t>
      </w:r>
      <w:proofErr w:type="gramEnd"/>
      <w:r w:rsidRPr="00607917">
        <w:rPr>
          <w:sz w:val="28"/>
          <w:szCs w:val="28"/>
        </w:rPr>
        <w:t xml:space="preserve"> и в Спасском храме в Полоцке, и в Благовещенской церкви в Витебске, причём в последней это сужение достигнуто за счёт трапециевидной формы.</w:t>
      </w:r>
      <w:r w:rsidR="00166D68">
        <w:rPr>
          <w:sz w:val="28"/>
          <w:szCs w:val="28"/>
        </w:rPr>
        <w:t xml:space="preserve"> </w:t>
      </w:r>
      <w:r w:rsidRPr="00607917">
        <w:rPr>
          <w:sz w:val="28"/>
          <w:szCs w:val="28"/>
        </w:rPr>
        <w:t xml:space="preserve">В церкви Феодоры в </w:t>
      </w:r>
      <w:proofErr w:type="spellStart"/>
      <w:r w:rsidRPr="00607917">
        <w:rPr>
          <w:sz w:val="28"/>
          <w:szCs w:val="28"/>
        </w:rPr>
        <w:t>Вамбаке</w:t>
      </w:r>
      <w:proofErr w:type="spellEnd"/>
      <w:r w:rsidRPr="00607917">
        <w:rPr>
          <w:sz w:val="28"/>
          <w:szCs w:val="28"/>
        </w:rPr>
        <w:t xml:space="preserve"> </w:t>
      </w:r>
      <w:r w:rsidR="00166D68">
        <w:rPr>
          <w:sz w:val="28"/>
          <w:szCs w:val="28"/>
        </w:rPr>
        <w:t xml:space="preserve"> </w:t>
      </w:r>
      <w:r w:rsidRPr="00607917">
        <w:rPr>
          <w:sz w:val="28"/>
          <w:szCs w:val="28"/>
        </w:rPr>
        <w:t xml:space="preserve">мы видим интересный прием сочетания в </w:t>
      </w:r>
      <w:proofErr w:type="spellStart"/>
      <w:r w:rsidRPr="00607917">
        <w:rPr>
          <w:sz w:val="28"/>
          <w:szCs w:val="28"/>
        </w:rPr>
        <w:t>подкупольном</w:t>
      </w:r>
      <w:proofErr w:type="spellEnd"/>
      <w:r w:rsidRPr="00607917">
        <w:rPr>
          <w:sz w:val="28"/>
          <w:szCs w:val="28"/>
        </w:rPr>
        <w:t xml:space="preserve"> квадрате западной пары колонн с восточными опорами, являющимися выступами алтарной стены, разделяющей жертвенник, алтарь и </w:t>
      </w:r>
      <w:proofErr w:type="spellStart"/>
      <w:r w:rsidRPr="00607917">
        <w:rPr>
          <w:sz w:val="28"/>
          <w:szCs w:val="28"/>
        </w:rPr>
        <w:t>диаконник</w:t>
      </w:r>
      <w:proofErr w:type="spellEnd"/>
      <w:r w:rsidRPr="00607917">
        <w:rPr>
          <w:sz w:val="28"/>
          <w:szCs w:val="28"/>
        </w:rPr>
        <w:t xml:space="preserve"> </w:t>
      </w:r>
      <w:r w:rsidR="00433FAB">
        <w:rPr>
          <w:sz w:val="28"/>
          <w:szCs w:val="28"/>
        </w:rPr>
        <w:t>[14,</w:t>
      </w:r>
      <w:r w:rsidRPr="00607917">
        <w:rPr>
          <w:sz w:val="28"/>
          <w:szCs w:val="28"/>
        </w:rPr>
        <w:t xml:space="preserve"> с.  54]. Можно предположить, что введение в структуру интерьера колонн было продиктовано желанием несколько увеличить площадь </w:t>
      </w:r>
      <w:proofErr w:type="spellStart"/>
      <w:r w:rsidRPr="00607917">
        <w:rPr>
          <w:sz w:val="28"/>
          <w:szCs w:val="28"/>
        </w:rPr>
        <w:t>девятиполья</w:t>
      </w:r>
      <w:proofErr w:type="spellEnd"/>
      <w:r w:rsidRPr="00607917">
        <w:rPr>
          <w:sz w:val="28"/>
          <w:szCs w:val="28"/>
        </w:rPr>
        <w:t xml:space="preserve"> храма. Важно и то, что ширина боковых нефов довольно узка и равна толщине стен. Это свидетельствует о применении зодчими при разбивке плана модулей, как это отмечено и в Спасском храме в Полоцке. </w:t>
      </w:r>
    </w:p>
    <w:p w:rsidR="00A70D6F" w:rsidRPr="00607917" w:rsidRDefault="00A70D6F" w:rsidP="00A70D6F">
      <w:pPr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t>Весьма близка по своим композиционно-планировочным чертам этому зданию  церковь Архангелов (</w:t>
      </w:r>
      <w:proofErr w:type="spellStart"/>
      <w:r w:rsidRPr="00607917">
        <w:rPr>
          <w:sz w:val="28"/>
          <w:szCs w:val="28"/>
        </w:rPr>
        <w:t>Таксиархи</w:t>
      </w:r>
      <w:proofErr w:type="spellEnd"/>
      <w:r w:rsidRPr="00607917">
        <w:rPr>
          <w:sz w:val="28"/>
          <w:szCs w:val="28"/>
        </w:rPr>
        <w:t xml:space="preserve">) в </w:t>
      </w:r>
      <w:proofErr w:type="spellStart"/>
      <w:r w:rsidRPr="00607917">
        <w:rPr>
          <w:sz w:val="28"/>
          <w:szCs w:val="28"/>
        </w:rPr>
        <w:t>Месариасе</w:t>
      </w:r>
      <w:proofErr w:type="spellEnd"/>
      <w:r w:rsidRPr="00607917">
        <w:rPr>
          <w:sz w:val="28"/>
          <w:szCs w:val="28"/>
        </w:rPr>
        <w:t xml:space="preserve"> на острове </w:t>
      </w:r>
      <w:proofErr w:type="spellStart"/>
      <w:r w:rsidRPr="00607917">
        <w:rPr>
          <w:sz w:val="28"/>
          <w:szCs w:val="28"/>
        </w:rPr>
        <w:t>Андрос</w:t>
      </w:r>
      <w:proofErr w:type="spellEnd"/>
      <w:r w:rsidRPr="00607917">
        <w:rPr>
          <w:sz w:val="28"/>
          <w:szCs w:val="28"/>
        </w:rPr>
        <w:t xml:space="preserve">, 1158 </w:t>
      </w:r>
      <w:r w:rsidR="00FD2150">
        <w:rPr>
          <w:sz w:val="28"/>
          <w:szCs w:val="28"/>
        </w:rPr>
        <w:t>[9,</w:t>
      </w:r>
      <w:r w:rsidRPr="00607917">
        <w:rPr>
          <w:sz w:val="28"/>
          <w:szCs w:val="28"/>
        </w:rPr>
        <w:t xml:space="preserve"> с. 148]. Это и квадратная форма храма, и упоминавшаяся выше система опор, причем, западная пара намного изящнее. Боковые нефы заканчиваются нишами, никак не выраженными извне. Такой приём характерен для довольно большой группы памятников полоцкой школы зодчества, в том числе, и для Спасского храма. Притвор (</w:t>
      </w:r>
      <w:proofErr w:type="spellStart"/>
      <w:r w:rsidRPr="00607917">
        <w:rPr>
          <w:sz w:val="28"/>
          <w:szCs w:val="28"/>
        </w:rPr>
        <w:t>нартекс</w:t>
      </w:r>
      <w:proofErr w:type="spellEnd"/>
      <w:r w:rsidRPr="00607917">
        <w:rPr>
          <w:sz w:val="28"/>
          <w:szCs w:val="28"/>
        </w:rPr>
        <w:t>) довольно велик по отношению к храму.</w:t>
      </w:r>
    </w:p>
    <w:p w:rsidR="00A70D6F" w:rsidRPr="00607917" w:rsidRDefault="00A70D6F" w:rsidP="00A70D6F">
      <w:pPr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t xml:space="preserve">Болгарские храмы </w:t>
      </w:r>
      <w:r w:rsidRPr="00607917">
        <w:rPr>
          <w:sz w:val="28"/>
          <w:szCs w:val="28"/>
          <w:lang w:val="en-US"/>
        </w:rPr>
        <w:t>XI</w:t>
      </w:r>
      <w:r w:rsidRPr="00607917">
        <w:rPr>
          <w:sz w:val="28"/>
          <w:szCs w:val="28"/>
        </w:rPr>
        <w:t xml:space="preserve"> – </w:t>
      </w:r>
      <w:r w:rsidRPr="00607917">
        <w:rPr>
          <w:sz w:val="28"/>
          <w:szCs w:val="28"/>
          <w:lang w:val="en-US"/>
        </w:rPr>
        <w:t>XII</w:t>
      </w:r>
      <w:r w:rsidRPr="00607917">
        <w:rPr>
          <w:sz w:val="28"/>
          <w:szCs w:val="28"/>
        </w:rPr>
        <w:t xml:space="preserve"> вв. показывают, что такая же традиция формирования храмовой композиции развивалась наряду с другими. Существовало несколько типов построения объёмно-пространственной композиции храма. При множестве методов, существовавших у разных строительных артелей, не корректно говорить о «шаге назад» </w:t>
      </w:r>
      <w:r w:rsidR="00433FAB">
        <w:rPr>
          <w:sz w:val="28"/>
          <w:szCs w:val="28"/>
        </w:rPr>
        <w:t>[14,</w:t>
      </w:r>
      <w:r w:rsidRPr="00607917">
        <w:rPr>
          <w:sz w:val="28"/>
          <w:szCs w:val="28"/>
        </w:rPr>
        <w:t xml:space="preserve"> с. 109, 110]. Церкви этого времени развивают традиции формирования композиции храма «переходного типа». Это компактные, с </w:t>
      </w:r>
      <w:proofErr w:type="spellStart"/>
      <w:r w:rsidRPr="00607917">
        <w:rPr>
          <w:sz w:val="28"/>
          <w:szCs w:val="28"/>
        </w:rPr>
        <w:t>кубоподобным</w:t>
      </w:r>
      <w:proofErr w:type="spellEnd"/>
      <w:r w:rsidRPr="00607917">
        <w:rPr>
          <w:sz w:val="28"/>
          <w:szCs w:val="28"/>
        </w:rPr>
        <w:t xml:space="preserve"> основным объёмом сооружения. </w:t>
      </w:r>
    </w:p>
    <w:p w:rsidR="00A70D6F" w:rsidRPr="00A70D6F" w:rsidRDefault="00A70D6F" w:rsidP="00A377F8">
      <w:pPr>
        <w:ind w:right="-1" w:firstLine="567"/>
        <w:jc w:val="both"/>
        <w:rPr>
          <w:sz w:val="28"/>
          <w:szCs w:val="28"/>
        </w:rPr>
      </w:pPr>
      <w:r w:rsidRPr="00607917">
        <w:rPr>
          <w:sz w:val="28"/>
          <w:szCs w:val="28"/>
        </w:rPr>
        <w:t xml:space="preserve">Можно выделить из этой группы храм в Селище 1. У него довольно узкие боковые нефы, заканчивающиеся нишами в восточной стене, в качестве западной пары </w:t>
      </w:r>
      <w:proofErr w:type="spellStart"/>
      <w:r w:rsidRPr="00607917">
        <w:rPr>
          <w:sz w:val="28"/>
          <w:szCs w:val="28"/>
        </w:rPr>
        <w:t>подкупольных</w:t>
      </w:r>
      <w:proofErr w:type="spellEnd"/>
      <w:r w:rsidRPr="00607917">
        <w:rPr>
          <w:sz w:val="28"/>
          <w:szCs w:val="28"/>
        </w:rPr>
        <w:t xml:space="preserve"> опор использованы колонны</w:t>
      </w:r>
      <w:r w:rsidR="007825E6">
        <w:rPr>
          <w:sz w:val="28"/>
          <w:szCs w:val="28"/>
        </w:rPr>
        <w:t xml:space="preserve">, </w:t>
      </w:r>
      <w:r w:rsidRPr="00607917">
        <w:rPr>
          <w:sz w:val="28"/>
          <w:szCs w:val="28"/>
        </w:rPr>
        <w:t xml:space="preserve">т.е. черты, свойственные Спасскому храму в Полоцке. Основное отличие – стена, разделяющая </w:t>
      </w:r>
      <w:proofErr w:type="spellStart"/>
      <w:r w:rsidRPr="00607917">
        <w:rPr>
          <w:sz w:val="28"/>
          <w:szCs w:val="28"/>
        </w:rPr>
        <w:t>нартекс</w:t>
      </w:r>
      <w:proofErr w:type="spellEnd"/>
      <w:r w:rsidRPr="00607917">
        <w:rPr>
          <w:sz w:val="28"/>
          <w:szCs w:val="28"/>
        </w:rPr>
        <w:t xml:space="preserve"> и </w:t>
      </w:r>
      <w:proofErr w:type="spellStart"/>
      <w:r w:rsidRPr="00607917">
        <w:rPr>
          <w:sz w:val="28"/>
          <w:szCs w:val="28"/>
        </w:rPr>
        <w:t>кафоликон</w:t>
      </w:r>
      <w:proofErr w:type="spellEnd"/>
      <w:r w:rsidRPr="00607917">
        <w:rPr>
          <w:sz w:val="28"/>
          <w:szCs w:val="28"/>
        </w:rPr>
        <w:t>. В храме в Селище 2 примечательна разбивка плоскостей наружных стен на ритмические участки</w:t>
      </w:r>
      <w:r w:rsidR="007825E6">
        <w:rPr>
          <w:sz w:val="28"/>
          <w:szCs w:val="28"/>
        </w:rPr>
        <w:t>.</w:t>
      </w:r>
      <w:r w:rsidR="00A377F8">
        <w:rPr>
          <w:sz w:val="28"/>
          <w:szCs w:val="28"/>
        </w:rPr>
        <w:t xml:space="preserve"> </w:t>
      </w:r>
      <w:r w:rsidRPr="00607917">
        <w:rPr>
          <w:sz w:val="28"/>
          <w:szCs w:val="28"/>
        </w:rPr>
        <w:t xml:space="preserve">Храмы Иоанна в </w:t>
      </w:r>
      <w:proofErr w:type="spellStart"/>
      <w:r w:rsidRPr="00607917">
        <w:rPr>
          <w:sz w:val="28"/>
          <w:szCs w:val="28"/>
        </w:rPr>
        <w:t>Месемврии</w:t>
      </w:r>
      <w:proofErr w:type="spellEnd"/>
      <w:r w:rsidRPr="00607917">
        <w:rPr>
          <w:sz w:val="28"/>
          <w:szCs w:val="28"/>
        </w:rPr>
        <w:t xml:space="preserve"> и в монастыре </w:t>
      </w:r>
      <w:proofErr w:type="spellStart"/>
      <w:r w:rsidRPr="00607917">
        <w:rPr>
          <w:sz w:val="28"/>
          <w:szCs w:val="28"/>
        </w:rPr>
        <w:t>Земен</w:t>
      </w:r>
      <w:proofErr w:type="spellEnd"/>
      <w:r w:rsidRPr="00607917">
        <w:rPr>
          <w:sz w:val="28"/>
          <w:szCs w:val="28"/>
        </w:rPr>
        <w:t xml:space="preserve"> показывают, что стремление создать компактный объем с максимально приближенной алтарной зоной, нашёл здесь своё воплощение. В </w:t>
      </w:r>
      <w:proofErr w:type="spellStart"/>
      <w:r w:rsidRPr="00607917">
        <w:rPr>
          <w:sz w:val="28"/>
          <w:szCs w:val="28"/>
        </w:rPr>
        <w:t>земенском</w:t>
      </w:r>
      <w:proofErr w:type="spellEnd"/>
      <w:r w:rsidRPr="00607917">
        <w:rPr>
          <w:sz w:val="28"/>
          <w:szCs w:val="28"/>
        </w:rPr>
        <w:t xml:space="preserve"> храме также примечательна строгая квадратная форма </w:t>
      </w:r>
      <w:proofErr w:type="spellStart"/>
      <w:r w:rsidRPr="00607917">
        <w:rPr>
          <w:sz w:val="28"/>
          <w:szCs w:val="28"/>
        </w:rPr>
        <w:t>девятиполья</w:t>
      </w:r>
      <w:proofErr w:type="spellEnd"/>
      <w:r w:rsidRPr="00607917">
        <w:rPr>
          <w:sz w:val="28"/>
          <w:szCs w:val="28"/>
        </w:rPr>
        <w:t>, как и в храме Спаса в Полоцке.</w:t>
      </w:r>
    </w:p>
    <w:p w:rsidR="00A70D6F" w:rsidRPr="00607917" w:rsidRDefault="00CE426A" w:rsidP="00A70D6F">
      <w:pPr>
        <w:ind w:right="-1" w:firstLine="560"/>
        <w:jc w:val="both"/>
        <w:rPr>
          <w:sz w:val="28"/>
          <w:szCs w:val="28"/>
        </w:rPr>
      </w:pPr>
      <w:r w:rsidRPr="00633043">
        <w:rPr>
          <w:b/>
          <w:sz w:val="28"/>
          <w:szCs w:val="28"/>
        </w:rPr>
        <w:t>Заключение.</w:t>
      </w:r>
      <w:r>
        <w:rPr>
          <w:sz w:val="28"/>
          <w:szCs w:val="28"/>
        </w:rPr>
        <w:t xml:space="preserve"> Таким образом, Спасский храм можно считать ярким проявлением черт полоцкой архитектурной школы. </w:t>
      </w:r>
      <w:r w:rsidR="00A70D6F" w:rsidRPr="00607917">
        <w:rPr>
          <w:sz w:val="28"/>
          <w:szCs w:val="28"/>
        </w:rPr>
        <w:t xml:space="preserve">Под категорией «архитектурная школа, прежде всего, предполагается устойчивый строительный опыт и способ формировать пространство в определенной системе мер и пропорций. </w:t>
      </w:r>
      <w:bookmarkStart w:id="0" w:name="_GoBack"/>
      <w:r w:rsidR="00A70D6F" w:rsidRPr="00607917">
        <w:rPr>
          <w:sz w:val="28"/>
          <w:szCs w:val="28"/>
        </w:rPr>
        <w:t xml:space="preserve">Непосредственная связь с греческой и киевской </w:t>
      </w:r>
      <w:r w:rsidR="00A70D6F" w:rsidRPr="00607917">
        <w:rPr>
          <w:sz w:val="28"/>
          <w:szCs w:val="28"/>
        </w:rPr>
        <w:lastRenderedPageBreak/>
        <w:t xml:space="preserve">архитектурно-строительной традицией </w:t>
      </w:r>
      <w:r w:rsidR="00A70D6F" w:rsidRPr="00607917">
        <w:rPr>
          <w:sz w:val="28"/>
          <w:szCs w:val="28"/>
          <w:lang w:val="en-US"/>
        </w:rPr>
        <w:t>XI</w:t>
      </w:r>
      <w:r w:rsidR="00A70D6F" w:rsidRPr="00607917">
        <w:rPr>
          <w:sz w:val="28"/>
          <w:szCs w:val="28"/>
        </w:rPr>
        <w:t xml:space="preserve"> – </w:t>
      </w:r>
      <w:r w:rsidR="00A70D6F" w:rsidRPr="00607917">
        <w:rPr>
          <w:sz w:val="28"/>
          <w:szCs w:val="28"/>
          <w:lang w:val="en-US"/>
        </w:rPr>
        <w:t>XII</w:t>
      </w:r>
      <w:r w:rsidR="00A70D6F" w:rsidRPr="00607917">
        <w:rPr>
          <w:sz w:val="28"/>
          <w:szCs w:val="28"/>
        </w:rPr>
        <w:t xml:space="preserve"> вв. привела к появлению самостоятельной школы, не похожей ни на одну из существующих в соседних княжествах, а также в дальних. Это выразилось в своеобразном методе формирования пространства.</w:t>
      </w:r>
      <w:bookmarkEnd w:id="0"/>
      <w:r w:rsidR="00A70D6F" w:rsidRPr="00607917">
        <w:rPr>
          <w:sz w:val="28"/>
          <w:szCs w:val="28"/>
        </w:rPr>
        <w:t xml:space="preserve"> В немалой степени особенность гродненской школы, и, прежде всего, Борисоглебской церкви, проявилась в особом способе ориентации сооружения в соответствии с канонами.</w:t>
      </w:r>
    </w:p>
    <w:p w:rsidR="00A377F8" w:rsidRPr="00607917" w:rsidRDefault="00A377F8" w:rsidP="00A70D6F">
      <w:pPr>
        <w:tabs>
          <w:tab w:val="left" w:pos="8420"/>
        </w:tabs>
        <w:ind w:firstLine="560"/>
        <w:jc w:val="both"/>
        <w:rPr>
          <w:sz w:val="28"/>
          <w:szCs w:val="28"/>
        </w:rPr>
      </w:pPr>
    </w:p>
    <w:p w:rsidR="00D7571B" w:rsidRPr="00A377F8" w:rsidRDefault="00D7571B" w:rsidP="00A377F8">
      <w:pPr>
        <w:ind w:right="276"/>
        <w:jc w:val="center"/>
        <w:outlineLvl w:val="0"/>
        <w:rPr>
          <w:b/>
          <w:sz w:val="28"/>
        </w:rPr>
      </w:pPr>
      <w:r w:rsidRPr="0095028E">
        <w:rPr>
          <w:b/>
          <w:sz w:val="28"/>
        </w:rPr>
        <w:t>СПИСОК ИСПОЛЬЗРВАННОЙ ЛИТЕРАТУРЫ</w:t>
      </w:r>
      <w:r>
        <w:rPr>
          <w:b/>
          <w:sz w:val="28"/>
        </w:rPr>
        <w:t xml:space="preserve"> </w:t>
      </w:r>
    </w:p>
    <w:p w:rsidR="00D7571B" w:rsidRDefault="00D7571B" w:rsidP="00D7571B">
      <w:pPr>
        <w:ind w:right="276"/>
        <w:jc w:val="center"/>
        <w:rPr>
          <w:sz w:val="28"/>
        </w:rPr>
      </w:pPr>
    </w:p>
    <w:p w:rsidR="00D7571B" w:rsidRPr="00A03B90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proofErr w:type="spellStart"/>
      <w:r>
        <w:rPr>
          <w:sz w:val="28"/>
        </w:rPr>
        <w:t>Брунов</w:t>
      </w:r>
      <w:proofErr w:type="spellEnd"/>
      <w:r>
        <w:rPr>
          <w:sz w:val="28"/>
        </w:rPr>
        <w:t xml:space="preserve"> Н. Н. К вопросу о самостоятельных чертах русской архитектуры </w:t>
      </w:r>
      <w:r>
        <w:rPr>
          <w:sz w:val="28"/>
          <w:lang w:val="en-US"/>
        </w:rPr>
        <w:t>X</w:t>
      </w:r>
      <w:r w:rsidRPr="00107017">
        <w:rPr>
          <w:sz w:val="28"/>
        </w:rPr>
        <w:t xml:space="preserve"> </w:t>
      </w:r>
      <w:r>
        <w:rPr>
          <w:sz w:val="28"/>
        </w:rPr>
        <w:t>–</w:t>
      </w:r>
      <w:r w:rsidRPr="00107017">
        <w:rPr>
          <w:sz w:val="28"/>
        </w:rPr>
        <w:t xml:space="preserve"> </w:t>
      </w:r>
      <w:r>
        <w:rPr>
          <w:sz w:val="28"/>
          <w:lang w:val="en-US"/>
        </w:rPr>
        <w:t>XII</w:t>
      </w:r>
      <w:r>
        <w:rPr>
          <w:sz w:val="28"/>
        </w:rPr>
        <w:t xml:space="preserve"> вв. / Русская архитектура. М., 1949.</w:t>
      </w:r>
    </w:p>
    <w:p w:rsidR="00D7571B" w:rsidRPr="00A03B90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proofErr w:type="spellStart"/>
      <w:r>
        <w:rPr>
          <w:sz w:val="28"/>
        </w:rPr>
        <w:t>Брунов</w:t>
      </w:r>
      <w:proofErr w:type="spellEnd"/>
      <w:r>
        <w:rPr>
          <w:sz w:val="28"/>
        </w:rPr>
        <w:t xml:space="preserve"> Н. Н. Мастера древнерусского зодчества. М., 1948.</w:t>
      </w:r>
    </w:p>
    <w:p w:rsidR="00D7571B" w:rsidRPr="00A03B90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r>
        <w:rPr>
          <w:sz w:val="28"/>
        </w:rPr>
        <w:t>Вагнер Г. К. Канон и стиль в древнерусском искусстве. М., Искусство, 1987. – 288 с.</w:t>
      </w:r>
    </w:p>
    <w:p w:rsidR="00D7571B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r>
        <w:rPr>
          <w:sz w:val="28"/>
        </w:rPr>
        <w:t xml:space="preserve">Воронин Н. Н. </w:t>
      </w:r>
      <w:proofErr w:type="spellStart"/>
      <w:r>
        <w:rPr>
          <w:sz w:val="28"/>
        </w:rPr>
        <w:t>Бельчицкие</w:t>
      </w:r>
      <w:proofErr w:type="spellEnd"/>
      <w:r>
        <w:rPr>
          <w:sz w:val="28"/>
        </w:rPr>
        <w:t xml:space="preserve"> руины.// Архитектурное наследство, № </w:t>
      </w:r>
      <w:smartTag w:uri="urn:schemas-microsoft-com:office:smarttags" w:element="metricconverter">
        <w:smartTagPr>
          <w:attr w:name="ProductID" w:val="6, М"/>
        </w:smartTagPr>
        <w:r>
          <w:rPr>
            <w:sz w:val="28"/>
          </w:rPr>
          <w:t>6, М</w:t>
        </w:r>
      </w:smartTag>
      <w:r>
        <w:rPr>
          <w:sz w:val="28"/>
        </w:rPr>
        <w:t>., 1956.</w:t>
      </w:r>
    </w:p>
    <w:p w:rsidR="00D7571B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>Воронин Н. Н. У истоков русского национального зодчества. //Ежегодник Института истории искусств.1952. Живопись. Архитектура. М., 1952.</w:t>
      </w:r>
    </w:p>
    <w:p w:rsidR="00D7571B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Комеч А. И. Древнерусское зодчество конца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вв. М., Наука, 318 с.: ил. </w:t>
      </w:r>
    </w:p>
    <w:p w:rsidR="00D7571B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proofErr w:type="spellStart"/>
      <w:r w:rsidRPr="008B42E7">
        <w:rPr>
          <w:sz w:val="28"/>
          <w:szCs w:val="28"/>
        </w:rPr>
        <w:t>Коуп</w:t>
      </w:r>
      <w:proofErr w:type="spellEnd"/>
      <w:r w:rsidRPr="008B42E7">
        <w:rPr>
          <w:sz w:val="28"/>
          <w:szCs w:val="28"/>
        </w:rPr>
        <w:t xml:space="preserve"> Э. Основы архитектуры. М.,</w:t>
      </w:r>
      <w:r>
        <w:rPr>
          <w:sz w:val="28"/>
          <w:szCs w:val="28"/>
        </w:rPr>
        <w:t xml:space="preserve"> </w:t>
      </w:r>
      <w:r w:rsidRPr="008B42E7">
        <w:rPr>
          <w:sz w:val="28"/>
          <w:szCs w:val="28"/>
        </w:rPr>
        <w:t>Арт-Родник, 2002. 352 с</w:t>
      </w:r>
      <w:r>
        <w:rPr>
          <w:sz w:val="28"/>
          <w:szCs w:val="28"/>
        </w:rPr>
        <w:t>.: ил.</w:t>
      </w:r>
    </w:p>
    <w:p w:rsidR="00D7571B" w:rsidRPr="00152743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r>
        <w:rPr>
          <w:sz w:val="28"/>
        </w:rPr>
        <w:t xml:space="preserve">Максимов П. Н. Творческие методы древнерусских зодчих. М.,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 xml:space="preserve">, 1975. </w:t>
      </w:r>
      <w:r>
        <w:rPr>
          <w:sz w:val="28"/>
        </w:rPr>
        <w:softHyphen/>
        <w:t>– 240 с.: ил.</w:t>
      </w:r>
    </w:p>
    <w:p w:rsidR="00D7571B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r w:rsidRPr="005B063B">
        <w:rPr>
          <w:sz w:val="28"/>
          <w:szCs w:val="28"/>
        </w:rPr>
        <w:t>Полевой В. Н. Искусство Греции. Средние века. М.,</w:t>
      </w:r>
      <w:r>
        <w:rPr>
          <w:sz w:val="28"/>
          <w:szCs w:val="28"/>
        </w:rPr>
        <w:t xml:space="preserve"> Искусство,</w:t>
      </w:r>
      <w:r w:rsidRPr="005B063B">
        <w:rPr>
          <w:sz w:val="28"/>
          <w:szCs w:val="28"/>
        </w:rPr>
        <w:t xml:space="preserve"> 1973.</w:t>
      </w:r>
      <w:r>
        <w:rPr>
          <w:sz w:val="28"/>
          <w:szCs w:val="28"/>
        </w:rPr>
        <w:t xml:space="preserve"> – 350 с.: ил.</w:t>
      </w:r>
    </w:p>
    <w:p w:rsidR="00D7571B" w:rsidRPr="00152743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proofErr w:type="spellStart"/>
      <w:r>
        <w:rPr>
          <w:sz w:val="28"/>
        </w:rPr>
        <w:t>Спегальский</w:t>
      </w:r>
      <w:proofErr w:type="spellEnd"/>
      <w:r>
        <w:rPr>
          <w:sz w:val="28"/>
        </w:rPr>
        <w:t xml:space="preserve"> Ю. П. Каменное зодчество Пскова. Л.,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>, Ленингр. Отд., 1976. – 120 с.: ил.</w:t>
      </w:r>
    </w:p>
    <w:p w:rsidR="00D7571B" w:rsidRPr="00CE2818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Хозеров</w:t>
      </w:r>
      <w:proofErr w:type="spellEnd"/>
      <w:r>
        <w:rPr>
          <w:sz w:val="28"/>
          <w:szCs w:val="28"/>
        </w:rPr>
        <w:t xml:space="preserve"> И. М. Белорусское и смоленское зодчество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 </w:t>
      </w:r>
      <w:proofErr w:type="gramStart"/>
      <w:r>
        <w:rPr>
          <w:sz w:val="28"/>
          <w:szCs w:val="28"/>
        </w:rPr>
        <w:t>Мн.,: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Навука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тэхн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ка, 1994. – 151 с.: ил.</w:t>
      </w:r>
    </w:p>
    <w:p w:rsidR="00D7571B" w:rsidRPr="00C679B0" w:rsidRDefault="00D7571B" w:rsidP="00D7571B">
      <w:pPr>
        <w:numPr>
          <w:ilvl w:val="0"/>
          <w:numId w:val="1"/>
        </w:numPr>
        <w:ind w:right="-25"/>
        <w:jc w:val="both"/>
        <w:rPr>
          <w:sz w:val="28"/>
        </w:rPr>
      </w:pPr>
      <w:proofErr w:type="spellStart"/>
      <w:r>
        <w:rPr>
          <w:sz w:val="28"/>
          <w:szCs w:val="28"/>
        </w:rPr>
        <w:t>Хозеров</w:t>
      </w:r>
      <w:proofErr w:type="spellEnd"/>
      <w:r>
        <w:rPr>
          <w:sz w:val="28"/>
          <w:szCs w:val="28"/>
        </w:rPr>
        <w:t xml:space="preserve"> И. М. К исследованию конструкции Спасского храма в Полоцке. Издание автора. Смоленск, 1928. – 21 с.: ил.</w:t>
      </w:r>
    </w:p>
    <w:p w:rsidR="00D7571B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Чантурия</w:t>
      </w:r>
      <w:proofErr w:type="spellEnd"/>
      <w:r>
        <w:rPr>
          <w:sz w:val="28"/>
          <w:szCs w:val="28"/>
        </w:rPr>
        <w:t xml:space="preserve"> В. А. Архитектурные памятники Белоруссии. Мн., Полымя, 1982. – 223 с.: ил.</w:t>
      </w:r>
    </w:p>
    <w:p w:rsidR="00446475" w:rsidRPr="00433FAB" w:rsidRDefault="00D7571B" w:rsidP="00D7571B">
      <w:pPr>
        <w:numPr>
          <w:ilvl w:val="0"/>
          <w:numId w:val="1"/>
        </w:numPr>
        <w:ind w:right="-25"/>
        <w:jc w:val="both"/>
        <w:rPr>
          <w:sz w:val="28"/>
          <w:szCs w:val="28"/>
        </w:rPr>
      </w:pPr>
      <w:r w:rsidRPr="00223589">
        <w:rPr>
          <w:sz w:val="28"/>
          <w:szCs w:val="28"/>
        </w:rPr>
        <w:t xml:space="preserve">Якобсон. А. Л. Закономерности в развитии средневековой архитектуры. </w:t>
      </w:r>
      <w:r w:rsidRPr="00223589">
        <w:rPr>
          <w:sz w:val="28"/>
          <w:szCs w:val="28"/>
          <w:lang w:val="en-US"/>
        </w:rPr>
        <w:t>XI</w:t>
      </w:r>
      <w:r w:rsidRPr="00223589">
        <w:rPr>
          <w:sz w:val="28"/>
          <w:szCs w:val="28"/>
        </w:rPr>
        <w:t xml:space="preserve"> – </w:t>
      </w:r>
      <w:proofErr w:type="gramStart"/>
      <w:r w:rsidRPr="00223589"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 вв</w:t>
      </w:r>
      <w:proofErr w:type="gramEnd"/>
      <w:r>
        <w:rPr>
          <w:sz w:val="28"/>
          <w:szCs w:val="28"/>
        </w:rPr>
        <w:t>. Л., 1987. – 234 с.: ил.</w:t>
      </w:r>
    </w:p>
    <w:sectPr w:rsidR="00446475" w:rsidRPr="00433FAB" w:rsidSect="004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B3D"/>
    <w:multiLevelType w:val="hybridMultilevel"/>
    <w:tmpl w:val="A6B02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D6F"/>
    <w:rsid w:val="00166D68"/>
    <w:rsid w:val="0030337A"/>
    <w:rsid w:val="00433FAB"/>
    <w:rsid w:val="00446475"/>
    <w:rsid w:val="00633043"/>
    <w:rsid w:val="006B5FF3"/>
    <w:rsid w:val="007825E6"/>
    <w:rsid w:val="007A6ECF"/>
    <w:rsid w:val="0090780B"/>
    <w:rsid w:val="009D397C"/>
    <w:rsid w:val="00A377F8"/>
    <w:rsid w:val="00A70D6F"/>
    <w:rsid w:val="00C057D8"/>
    <w:rsid w:val="00C7446E"/>
    <w:rsid w:val="00CE426A"/>
    <w:rsid w:val="00D16201"/>
    <w:rsid w:val="00D7571B"/>
    <w:rsid w:val="00DB4BD4"/>
    <w:rsid w:val="00F16166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7AFC3-1F59-4D2A-A758-D2A733A4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mindavideo@gmail.com</cp:lastModifiedBy>
  <cp:revision>13</cp:revision>
  <dcterms:created xsi:type="dcterms:W3CDTF">2011-12-15T08:31:00Z</dcterms:created>
  <dcterms:modified xsi:type="dcterms:W3CDTF">2019-09-13T05:57:00Z</dcterms:modified>
</cp:coreProperties>
</file>