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C" w:rsidRPr="00EE5476" w:rsidRDefault="00954B4C" w:rsidP="00954B4C">
      <w:pPr>
        <w:jc w:val="center"/>
        <w:rPr>
          <w:rFonts w:asciiTheme="majorBidi" w:hAnsiTheme="majorBidi" w:cstheme="majorBidi"/>
          <w:b/>
          <w:i/>
          <w:sz w:val="28"/>
          <w:szCs w:val="28"/>
        </w:rPr>
      </w:pPr>
    </w:p>
    <w:p w:rsidR="00DE6B44" w:rsidRPr="00EE5476" w:rsidRDefault="00DE6B44" w:rsidP="00954B4C">
      <w:pPr>
        <w:jc w:val="center"/>
        <w:rPr>
          <w:rFonts w:asciiTheme="majorBidi" w:hAnsiTheme="majorBidi" w:cstheme="majorBidi"/>
          <w:b/>
          <w:i/>
          <w:sz w:val="28"/>
          <w:szCs w:val="28"/>
          <w:lang w:val="en-US"/>
        </w:rPr>
        <w:sectPr w:rsidR="00DE6B44" w:rsidRPr="00EE5476" w:rsidSect="00DE6B44"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80A" w:rsidRPr="00EE5476" w:rsidRDefault="00954B4C" w:rsidP="00954B4C">
      <w:pPr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EE5476">
        <w:rPr>
          <w:rFonts w:asciiTheme="majorBidi" w:hAnsiTheme="majorBidi" w:cstheme="majorBidi"/>
          <w:b/>
          <w:i/>
          <w:sz w:val="28"/>
          <w:szCs w:val="28"/>
        </w:rPr>
        <w:lastRenderedPageBreak/>
        <w:t>Письма</w:t>
      </w:r>
      <w:r w:rsidR="003C7B0D" w:rsidRPr="00EE5476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EE5476">
        <w:rPr>
          <w:rFonts w:asciiTheme="majorBidi" w:hAnsiTheme="majorBidi" w:cstheme="majorBidi"/>
          <w:b/>
          <w:i/>
          <w:sz w:val="28"/>
          <w:szCs w:val="28"/>
        </w:rPr>
        <w:t>святителя Фотия, патриарха Константинопольского</w:t>
      </w:r>
      <w:r w:rsidR="008235DF" w:rsidRPr="00EE5476">
        <w:rPr>
          <w:rStyle w:val="a5"/>
          <w:rFonts w:asciiTheme="majorBidi" w:hAnsiTheme="majorBidi" w:cstheme="majorBidi"/>
          <w:b/>
          <w:i/>
          <w:sz w:val="28"/>
          <w:szCs w:val="28"/>
        </w:rPr>
        <w:footnoteReference w:id="2"/>
      </w:r>
    </w:p>
    <w:p w:rsidR="00FD49C3" w:rsidRPr="00EE5476" w:rsidRDefault="00107E40" w:rsidP="00107E40">
      <w:pPr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Эпистолярное наследие </w:t>
      </w:r>
      <w:r w:rsidR="003E6F83" w:rsidRPr="00EE5476">
        <w:rPr>
          <w:rFonts w:asciiTheme="majorBidi" w:hAnsiTheme="majorBidi" w:cstheme="majorBidi"/>
          <w:i/>
          <w:sz w:val="28"/>
          <w:szCs w:val="28"/>
        </w:rPr>
        <w:t>Константинопольского патриарха</w:t>
      </w:r>
      <w:r w:rsidRPr="00EE5476">
        <w:rPr>
          <w:rFonts w:asciiTheme="majorBidi" w:hAnsiTheme="majorBidi" w:cstheme="majorBidi"/>
          <w:i/>
          <w:sz w:val="28"/>
          <w:szCs w:val="28"/>
        </w:rPr>
        <w:t>Фотия (род.</w:t>
      </w:r>
      <w:r w:rsidR="001C2426" w:rsidRPr="00EE5476">
        <w:rPr>
          <w:rFonts w:asciiTheme="majorBidi" w:hAnsiTheme="majorBidi" w:cstheme="majorBidi"/>
          <w:i/>
          <w:sz w:val="28"/>
          <w:szCs w:val="28"/>
        </w:rPr>
        <w:t xml:space="preserve">ок. </w:t>
      </w:r>
      <w:r w:rsidRPr="00EE5476">
        <w:rPr>
          <w:rFonts w:asciiTheme="majorBidi" w:hAnsiTheme="majorBidi" w:cstheme="majorBidi"/>
          <w:i/>
          <w:sz w:val="28"/>
          <w:szCs w:val="28"/>
        </w:rPr>
        <w:t xml:space="preserve">810- ум. между 893-897гг.) представляет собой важный источник ценных сведений как о нем самом, так и о положении церковных и, отчасти, государственных дел во второй половине </w:t>
      </w:r>
      <w:r w:rsidRPr="00EE5476">
        <w:rPr>
          <w:rFonts w:asciiTheme="majorBidi" w:hAnsiTheme="majorBidi" w:cstheme="majorBidi"/>
          <w:i/>
          <w:sz w:val="28"/>
          <w:szCs w:val="28"/>
          <w:lang w:val="el-GR"/>
        </w:rPr>
        <w:t>ΙΧ</w:t>
      </w:r>
      <w:r w:rsidRPr="00EE5476">
        <w:rPr>
          <w:rFonts w:asciiTheme="majorBidi" w:hAnsiTheme="majorBidi" w:cstheme="majorBidi"/>
          <w:i/>
          <w:sz w:val="28"/>
          <w:szCs w:val="28"/>
        </w:rPr>
        <w:t xml:space="preserve"> века. Кроме того, в письмах святителя достаточно четко отражен тот духовный путь, который ему пришлось пройти за время своей жизни. </w:t>
      </w:r>
    </w:p>
    <w:p w:rsidR="00107E40" w:rsidRPr="00EE5476" w:rsidRDefault="00107E40" w:rsidP="00107E40">
      <w:pPr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В письмах патриарх Фотий предстает пред взором читателя как </w:t>
      </w:r>
      <w:r w:rsidR="00255392" w:rsidRPr="00EE5476">
        <w:rPr>
          <w:rFonts w:asciiTheme="majorBidi" w:hAnsiTheme="majorBidi" w:cstheme="majorBidi"/>
          <w:i/>
          <w:sz w:val="28"/>
          <w:szCs w:val="28"/>
        </w:rPr>
        <w:t>выдающийся</w:t>
      </w:r>
      <w:r w:rsidRPr="00EE5476">
        <w:rPr>
          <w:rFonts w:asciiTheme="majorBidi" w:hAnsiTheme="majorBidi" w:cstheme="majorBidi"/>
          <w:i/>
          <w:sz w:val="28"/>
          <w:szCs w:val="28"/>
        </w:rPr>
        <w:t xml:space="preserve"> экзегет, </w:t>
      </w:r>
      <w:r w:rsidR="003068D5" w:rsidRPr="00EE5476">
        <w:rPr>
          <w:rFonts w:asciiTheme="majorBidi" w:hAnsiTheme="majorBidi" w:cstheme="majorBidi"/>
          <w:i/>
          <w:sz w:val="28"/>
          <w:szCs w:val="28"/>
        </w:rPr>
        <w:t>заботливый пастырь, мудрый церковный политик</w:t>
      </w:r>
      <w:r w:rsidRPr="00EE5476">
        <w:rPr>
          <w:rFonts w:asciiTheme="majorBidi" w:hAnsiTheme="majorBidi" w:cstheme="majorBidi"/>
          <w:i/>
          <w:sz w:val="28"/>
          <w:szCs w:val="28"/>
        </w:rPr>
        <w:t>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Письмо № 85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"/>
      </w:r>
      <w:r w:rsidRPr="00EE5476">
        <w:rPr>
          <w:rFonts w:asciiTheme="majorBidi" w:hAnsiTheme="majorBidi" w:cstheme="majorBidi"/>
          <w:sz w:val="28"/>
          <w:szCs w:val="28"/>
        </w:rPr>
        <w:t>. Марку Сицилийцу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"/>
      </w:r>
      <w:r w:rsidRPr="00EE5476">
        <w:rPr>
          <w:rFonts w:asciiTheme="majorBidi" w:hAnsiTheme="majorBidi" w:cstheme="majorBidi"/>
          <w:sz w:val="28"/>
          <w:szCs w:val="28"/>
        </w:rPr>
        <w:t>, монаху. (Дата написания неизвестна).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Патриарх Фотий пишет о том, что в древности, преимущественно на Западе, было широко распространено почитание Крона, Афродиты и Персефоны, причем почитание именно этих богов значительно превосходило культовое поклонение тем богам, которые считались покровителями ремесел, земледелия и т. п. Святитель Фотий объясняет Марку, почему это было именно так.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Это единственное письмо, адресованное данному лицу. Больших сведений о Марке нет.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3F085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Люди, жившие на Западе, во времена, когда нечестие распространялось по всей земле, как передаёт нам опыт истории, почитали за богов одних только </w:t>
      </w:r>
      <w:r w:rsidRPr="00EE5476">
        <w:rPr>
          <w:rFonts w:asciiTheme="majorBidi" w:hAnsiTheme="majorBidi" w:cstheme="majorBidi"/>
          <w:sz w:val="28"/>
          <w:szCs w:val="28"/>
        </w:rPr>
        <w:lastRenderedPageBreak/>
        <w:t>Крона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4"/>
      </w:r>
      <w:r w:rsidRPr="00EE5476">
        <w:rPr>
          <w:rFonts w:asciiTheme="majorBidi" w:hAnsiTheme="majorBidi" w:cstheme="majorBidi"/>
          <w:sz w:val="28"/>
          <w:szCs w:val="28"/>
        </w:rPr>
        <w:t>, Афродиту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5"/>
      </w:r>
      <w:r w:rsidRPr="00EE5476">
        <w:rPr>
          <w:rFonts w:asciiTheme="majorBidi" w:hAnsiTheme="majorBidi" w:cstheme="majorBidi"/>
          <w:sz w:val="28"/>
          <w:szCs w:val="28"/>
        </w:rPr>
        <w:t xml:space="preserve"> и Персефону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6"/>
      </w:r>
      <w:r w:rsidRPr="00EE5476">
        <w:rPr>
          <w:rFonts w:asciiTheme="majorBidi" w:hAnsiTheme="majorBidi" w:cstheme="majorBidi"/>
          <w:sz w:val="28"/>
          <w:szCs w:val="28"/>
        </w:rPr>
        <w:t>. Ни терпеливого в бедах и выносливого Геракла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7"/>
      </w:r>
      <w:r w:rsidRPr="00EE5476">
        <w:rPr>
          <w:rFonts w:asciiTheme="majorBidi" w:hAnsiTheme="majorBidi" w:cstheme="majorBidi"/>
          <w:sz w:val="28"/>
          <w:szCs w:val="28"/>
        </w:rPr>
        <w:t>, ни прославленного мастера Гефеста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8"/>
      </w:r>
      <w:r w:rsidRPr="00EE5476">
        <w:rPr>
          <w:rFonts w:asciiTheme="majorBidi" w:hAnsiTheme="majorBidi" w:cstheme="majorBidi"/>
          <w:sz w:val="28"/>
          <w:szCs w:val="28"/>
        </w:rPr>
        <w:t>, но и даже ни красноречивого Гермеса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9"/>
      </w:r>
      <w:r w:rsidRPr="00EE5476">
        <w:rPr>
          <w:rFonts w:asciiTheme="majorBidi" w:hAnsiTheme="majorBidi" w:cstheme="majorBidi"/>
          <w:sz w:val="28"/>
          <w:szCs w:val="28"/>
        </w:rPr>
        <w:t xml:space="preserve">, ни кого-либо другого, кого мифы выставляют поборниками и хранителями благих и честных дел, – ни одного из них они не стали ни обожествлять, ни принимать и не воздвигали жертвенники ни Справедливости, ни, тем более, Целомудрия, ни какой-либо иной добродетели, которую в то время обожествлял и почитал человеческий род, охваченный суеверием. Так почему же они чтили Афродиту, Крона и Персефону? Потому что были людьми, всегда предававшимися одному лишь наслаждению, чревоугодию и любовным утехам. И из-за этого они и о тех, кого почитали, сочинили деяния, словесно совокупляя и расплетая их друг с другом и изливая на них яства и наслаждения и всяческие удовольствия. 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Итак, ничего удивительного, если и ты, чей род ведет происхождение с Запада, не можешь ни сказать, ни сделать ничего благоразумного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0"/>
      </w:r>
      <w:r w:rsidRPr="00EE5476">
        <w:rPr>
          <w:rFonts w:asciiTheme="majorBidi" w:hAnsiTheme="majorBidi" w:cstheme="majorBidi"/>
          <w:sz w:val="28"/>
          <w:szCs w:val="28"/>
        </w:rPr>
        <w:t>. Ибо от привычного и родного можно избавиться лишь величайшим усердием, трудами и упражнениями.</w:t>
      </w:r>
    </w:p>
    <w:p w:rsidR="0053580A" w:rsidRPr="00EE5476" w:rsidRDefault="0053580A" w:rsidP="0075148F">
      <w:pPr>
        <w:spacing w:line="360" w:lineRule="auto"/>
        <w:ind w:firstLine="180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ind w:firstLine="180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ind w:firstLine="180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Письмо № 89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1"/>
      </w:r>
      <w:r w:rsidRPr="00EE5476">
        <w:rPr>
          <w:rFonts w:asciiTheme="majorBidi" w:hAnsiTheme="majorBidi" w:cstheme="majorBidi"/>
          <w:sz w:val="28"/>
          <w:szCs w:val="28"/>
        </w:rPr>
        <w:t>. Георгию, диакону и гостиничнику. (859/сентябрь 867?).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Это и следующее письмо, которые носят  обличительный характер, адресованы диакону Георгию, имевшему склонность экономить на трапезах, предлагаемых странникам.</w:t>
      </w:r>
    </w:p>
    <w:p w:rsidR="0053580A" w:rsidRPr="00EE5476" w:rsidRDefault="0053580A" w:rsidP="00D06ACE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Второе письмо свидетельствует о пристрастии Георгия к деньгам, что вынуждает святителя напомнить ему о той печальной участи, которая ожидает таковых людей по смерти.</w:t>
      </w:r>
    </w:p>
    <w:p w:rsidR="0053580A" w:rsidRPr="00EE5476" w:rsidRDefault="0053580A" w:rsidP="00CF291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hd w:val="clear" w:color="auto" w:fill="FFFFFF"/>
        <w:spacing w:before="6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lastRenderedPageBreak/>
        <w:t xml:space="preserve">  Говорят, что Мелантий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2"/>
      </w:r>
      <w:r w:rsidRPr="00EE5476">
        <w:rPr>
          <w:rFonts w:asciiTheme="majorBidi" w:hAnsiTheme="majorBidi" w:cstheme="majorBidi"/>
          <w:sz w:val="28"/>
          <w:szCs w:val="28"/>
        </w:rPr>
        <w:t xml:space="preserve">, трагедийный актер, был до такой степени склонен к лакомству, что приходил в уныние оттого, что не имел шеи как у лебедя, дабы проходящие через глотку [яства] как можно дольше доставляли бы удовольствие. </w:t>
      </w:r>
    </w:p>
    <w:p w:rsidR="0053580A" w:rsidRPr="00EE5476" w:rsidRDefault="0053580A" w:rsidP="0075148F">
      <w:pPr>
        <w:shd w:val="clear" w:color="auto" w:fill="FFFFFF"/>
        <w:spacing w:before="6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Но если он стал бы соучастником твоих трапез, то, полагаю, нашёл бы и сильное лекарство от  уныния, и взмолился бы, чтобы от шеи [его] не осталось и прежних размеров, дабы не тратить ему много времени на твою трапезу и воздерживаться от твоих яств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3"/>
      </w:r>
      <w:r w:rsidRPr="00EE5476">
        <w:rPr>
          <w:rFonts w:asciiTheme="majorBidi" w:hAnsiTheme="majorBidi" w:cstheme="majorBidi"/>
          <w:sz w:val="28"/>
          <w:szCs w:val="28"/>
        </w:rPr>
        <w:t>.</w:t>
      </w:r>
    </w:p>
    <w:p w:rsidR="0053580A" w:rsidRPr="00EE5476" w:rsidRDefault="0053580A" w:rsidP="0075148F">
      <w:pPr>
        <w:shd w:val="clear" w:color="auto" w:fill="FFFFFF"/>
        <w:spacing w:before="6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Итак, что же делать? Во всем следовать наилучшему [правилу]: «Ничего сверх меры»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4"/>
      </w:r>
      <w:r w:rsidRPr="00EE5476">
        <w:rPr>
          <w:rFonts w:asciiTheme="majorBidi" w:hAnsiTheme="majorBidi" w:cstheme="majorBidi"/>
          <w:sz w:val="28"/>
          <w:szCs w:val="28"/>
        </w:rPr>
        <w:t>.</w:t>
      </w:r>
    </w:p>
    <w:p w:rsidR="0053580A" w:rsidRPr="00EE5476" w:rsidRDefault="0053580A" w:rsidP="0075148F">
      <w:pPr>
        <w:shd w:val="clear" w:color="auto" w:fill="FFFFFF"/>
        <w:spacing w:before="6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Письмо № 90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5"/>
      </w:r>
      <w:r w:rsidRPr="00EE5476">
        <w:rPr>
          <w:rFonts w:asciiTheme="majorBidi" w:hAnsiTheme="majorBidi" w:cstheme="majorBidi"/>
          <w:sz w:val="28"/>
          <w:szCs w:val="28"/>
        </w:rPr>
        <w:t>. Ему же.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Любишь деньги, поэтому не любишь добродетель. Ибо любовью к злу угашается любовь к добру. Но если ты погасишь пламень корыстолюбия и попалишь тернии сребролюбия, то земля души легко произрастит свойственный ей плод – милостыню, и тебя, вместо учинения с козлищами, переместит в стадо овец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6"/>
      </w:r>
      <w:r w:rsidRPr="00EE5476">
        <w:rPr>
          <w:rFonts w:asciiTheme="majorBidi" w:hAnsiTheme="majorBidi" w:cstheme="majorBidi"/>
          <w:sz w:val="28"/>
          <w:szCs w:val="28"/>
        </w:rPr>
        <w:t>. Будь здоров.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Письмо № 91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7"/>
      </w:r>
      <w:r w:rsidRPr="00EE5476">
        <w:rPr>
          <w:rFonts w:asciiTheme="majorBidi" w:hAnsiTheme="majorBidi" w:cstheme="majorBidi"/>
          <w:sz w:val="28"/>
          <w:szCs w:val="28"/>
        </w:rPr>
        <w:t>. Савве исихасту, примкнувшему к отступникам. (Дата написания неизвестна).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Патриарх Фотий выражает свою скорбь по поводу того, что Савва, прежде представлявшийся другом, присоединился к числу его противников.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lastRenderedPageBreak/>
        <w:t xml:space="preserve">  Больших сведений о Савве нет.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В то время как активность твоя в отношении всего [была] замедленной и вялой,  каким образом в плетении интриг против нас оказалась она бурной и необузданной? Не очевидно ли, что тот, в ком действовал бы естественный помысел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8"/>
      </w:r>
      <w:r w:rsidRPr="00EE5476">
        <w:rPr>
          <w:rFonts w:asciiTheme="majorBidi" w:hAnsiTheme="majorBidi" w:cstheme="majorBidi"/>
          <w:sz w:val="28"/>
          <w:szCs w:val="28"/>
        </w:rPr>
        <w:t xml:space="preserve">, даже если бы не было в нем врожденной быстроты в постижении добра, все-таки не позволил бы порыву безудержно и непреклонно устремляться к злу. Но поскольку отпал он и от того, что ему свойственно, то все движения и действия были повержены вместе с ним в неистовость и безумие. 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Знай, что мы весьма смущены и чрезмерно скорбим — не потому, что ты теперь кидаешь все кости против нас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19"/>
      </w:r>
      <w:r w:rsidRPr="00EE5476">
        <w:rPr>
          <w:rFonts w:asciiTheme="majorBidi" w:hAnsiTheme="majorBidi" w:cstheme="majorBidi"/>
          <w:sz w:val="28"/>
          <w:szCs w:val="28"/>
        </w:rPr>
        <w:t xml:space="preserve">, но потому, что ты и сам считал себя прежде одним из наших друзей. 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hd w:val="clear" w:color="auto" w:fill="FFFFFF"/>
        <w:spacing w:before="90" w:line="360" w:lineRule="auto"/>
        <w:ind w:firstLine="180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Письмо № 92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0"/>
      </w:r>
      <w:r w:rsidRPr="00EE5476">
        <w:rPr>
          <w:rFonts w:asciiTheme="majorBidi" w:hAnsiTheme="majorBidi" w:cstheme="majorBidi"/>
          <w:sz w:val="28"/>
          <w:szCs w:val="28"/>
        </w:rPr>
        <w:t>. Ваану, препозиту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1"/>
      </w:r>
      <w:r w:rsidRPr="00EE5476">
        <w:rPr>
          <w:rFonts w:asciiTheme="majorBidi" w:hAnsiTheme="majorBidi" w:cstheme="majorBidi"/>
          <w:sz w:val="28"/>
          <w:szCs w:val="28"/>
        </w:rPr>
        <w:t xml:space="preserve"> и патрикию. (868/870).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Святитель Фотий сравнивает Ваана, который изначально скрытно поддерживал дружбу с Фотием, с тайным учеником Христа – Иосифом Аримафейским. Однако если Иосиф в конце концов открыто показал свою приверженность к Христу, то Ваан, напротив, боялся засвидетельствовать перед всеми свою дружбу с Фотием.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К нему же адресовано письмо № 115. Когда проходил Константинопольский Собор 861 года, Ваан был в числе тех, кто по приказу императора Михаила </w:t>
      </w:r>
      <w:r w:rsidRPr="00EE5476">
        <w:rPr>
          <w:rFonts w:asciiTheme="majorBidi" w:hAnsiTheme="majorBidi" w:cstheme="majorBidi"/>
          <w:i/>
          <w:sz w:val="28"/>
          <w:szCs w:val="28"/>
          <w:lang w:val="en-US"/>
        </w:rPr>
        <w:t>III</w:t>
      </w:r>
      <w:r w:rsidRPr="00EE5476">
        <w:rPr>
          <w:rFonts w:asciiTheme="majorBidi" w:hAnsiTheme="majorBidi" w:cstheme="majorBidi"/>
          <w:i/>
          <w:sz w:val="28"/>
          <w:szCs w:val="28"/>
        </w:rPr>
        <w:t xml:space="preserve"> привел патриарха Игнатия на Собор для судебного разбирательства. Однако в сентябре 867 тот же Ваан был послан императором Василием к Фотию, чтобы потребовать от него письменного отречения от патриаршества.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ind w:firstLine="270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Некогда Иосиф был тайным другом и ночным учеником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2"/>
      </w:r>
      <w:r w:rsidRPr="00EE5476">
        <w:rPr>
          <w:rFonts w:asciiTheme="majorBidi" w:hAnsiTheme="majorBidi" w:cstheme="majorBidi"/>
          <w:sz w:val="28"/>
          <w:szCs w:val="28"/>
        </w:rPr>
        <w:t xml:space="preserve"> Владыки моего и Бога. Однако впоследствии он, разорвав узы боязливости, стал более горячим и отважным чем те, кто открыто любил [Господа], и сняв висевшее глумления ради Владычнее Тело с Древа, проявил посильное о [нем] попечение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3"/>
      </w:r>
      <w:r w:rsidRPr="00EE5476">
        <w:rPr>
          <w:rFonts w:asciiTheme="majorBidi" w:hAnsiTheme="majorBidi" w:cstheme="majorBidi"/>
          <w:sz w:val="28"/>
          <w:szCs w:val="28"/>
        </w:rPr>
        <w:t xml:space="preserve">. 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Итак, до каких пор и ты будешь любить нас под покровом ночи вместо того, чтобы, сделавшись сыном света и дня, возвысить голос, достойный дерзновения Иосифа, и снимешь – не тело с древа, но бесчисленные искушения, скорби и беды, устремившись против  горькой и ежедневной смерти? 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Если же дружба с миром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4"/>
      </w:r>
      <w:r w:rsidRPr="00EE5476">
        <w:rPr>
          <w:rFonts w:asciiTheme="majorBidi" w:hAnsiTheme="majorBidi" w:cstheme="majorBidi"/>
          <w:sz w:val="28"/>
          <w:szCs w:val="28"/>
        </w:rPr>
        <w:t xml:space="preserve"> и сочувствие к нему не покидает тебя, то напрасно был приведен на память и представлен в качестве прибежища и примера Иосиф.</w:t>
      </w:r>
    </w:p>
    <w:p w:rsidR="0053580A" w:rsidRPr="00EE5476" w:rsidRDefault="0053580A" w:rsidP="0075148F">
      <w:pPr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ind w:firstLine="180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Письмо № 93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5"/>
      </w:r>
      <w:r w:rsidRPr="00EE5476">
        <w:rPr>
          <w:rFonts w:asciiTheme="majorBidi" w:hAnsiTheme="majorBidi" w:cstheme="majorBidi"/>
          <w:sz w:val="28"/>
          <w:szCs w:val="28"/>
        </w:rPr>
        <w:t>. Афанасию, монаху и исихасту. (Дата написания неизвестна).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Патриарх Фотий говорит Афанасию о том, что лучшее место для взращивания добродетелей – пустыня. Примером этого может послужить финиковая пальма, которая приносит множество плодов, произрастая на соленой почве, непригодной для других растений.</w:t>
      </w:r>
    </w:p>
    <w:p w:rsidR="0053580A" w:rsidRPr="00EE5476" w:rsidRDefault="0053580A" w:rsidP="003D578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Говорят, что финиковая пальма произрастает на соленой почве, листва ее находится на большой высоте, и она приносит многочисленные и весьма </w:t>
      </w:r>
      <w:r w:rsidRPr="00EE5476">
        <w:rPr>
          <w:rFonts w:asciiTheme="majorBidi" w:hAnsiTheme="majorBidi" w:cstheme="majorBidi"/>
          <w:sz w:val="28"/>
          <w:szCs w:val="28"/>
        </w:rPr>
        <w:lastRenderedPageBreak/>
        <w:t xml:space="preserve">сладкие плоды. И вообще, соленая почва благоприятна для финиковой пальмы, хотя для других семян, поскольку любят они сладкую и тучную почву – гибельна. 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Итак, хорошо чтобы и ты, хотя и не имеешь многочисленных сподвижников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6"/>
      </w:r>
      <w:r w:rsidRPr="00EE5476">
        <w:rPr>
          <w:rFonts w:asciiTheme="majorBidi" w:hAnsiTheme="majorBidi" w:cstheme="majorBidi"/>
          <w:sz w:val="28"/>
          <w:szCs w:val="28"/>
        </w:rPr>
        <w:t>, вместо городского шума предпочел пустынножительство. Ибо от него тебе и подобным тебе высокоглавым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7"/>
      </w:r>
      <w:r w:rsidRPr="00EE5476">
        <w:rPr>
          <w:rFonts w:asciiTheme="majorBidi" w:hAnsiTheme="majorBidi" w:cstheme="majorBidi"/>
          <w:sz w:val="28"/>
          <w:szCs w:val="28"/>
        </w:rPr>
        <w:t xml:space="preserve"> [мужам] легко будет возноситься к небу посредством добродетелей.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ind w:firstLine="180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Письмо № 100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8"/>
      </w:r>
      <w:r w:rsidRPr="00EE5476">
        <w:rPr>
          <w:rFonts w:asciiTheme="majorBidi" w:hAnsiTheme="majorBidi" w:cstheme="majorBidi"/>
          <w:sz w:val="28"/>
          <w:szCs w:val="28"/>
        </w:rPr>
        <w:t>. Григорию Амасийцу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29"/>
      </w:r>
      <w:r w:rsidRPr="00EE5476">
        <w:rPr>
          <w:rFonts w:asciiTheme="majorBidi" w:hAnsiTheme="majorBidi" w:cstheme="majorBidi"/>
          <w:sz w:val="28"/>
          <w:szCs w:val="28"/>
        </w:rPr>
        <w:t>, диакону и хартуларию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0"/>
      </w:r>
      <w:r w:rsidRPr="00EE5476">
        <w:rPr>
          <w:rFonts w:asciiTheme="majorBidi" w:hAnsiTheme="majorBidi" w:cstheme="majorBidi"/>
          <w:sz w:val="28"/>
          <w:szCs w:val="28"/>
        </w:rPr>
        <w:t>. (869/872).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Патриарх Фотий призывает Георгия быть бдительным по отношению к противникам, которые повсюду сообщают о мире, однако этот мир совершенно враждебен Христу.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t xml:space="preserve">  К нему же адресованы и два следующих письма, а также письмо № 114.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Я слышу, что некоторые из противников повсюду объявляют о мире и этим наименованием пытаются прельстить простецов. Но если они говорят о мире, который [дает] Господь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1"/>
      </w:r>
      <w:r w:rsidRPr="00EE5476">
        <w:rPr>
          <w:rFonts w:asciiTheme="majorBidi" w:hAnsiTheme="majorBidi" w:cstheme="majorBidi"/>
          <w:sz w:val="28"/>
          <w:szCs w:val="28"/>
        </w:rPr>
        <w:t>, то не им следует повсеместно возвещать [об этом], но от нас должны они узнать [о нем]. А если речь идет о мире, который Он Сам пришел разрушить (ибо «не мир пришел Я принести», – говорит [Спаситель], – «но меч»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2"/>
      </w:r>
      <w:r w:rsidRPr="00EE5476">
        <w:rPr>
          <w:rFonts w:asciiTheme="majorBidi" w:hAnsiTheme="majorBidi" w:cstheme="majorBidi"/>
          <w:sz w:val="28"/>
          <w:szCs w:val="28"/>
        </w:rPr>
        <w:t>), то пусть знают они, что воюют против Христа и под именем мира начинают осаждать Его.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Письмо № 101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3"/>
      </w:r>
      <w:r w:rsidRPr="00EE5476">
        <w:rPr>
          <w:rFonts w:asciiTheme="majorBidi" w:hAnsiTheme="majorBidi" w:cstheme="majorBidi"/>
          <w:sz w:val="28"/>
          <w:szCs w:val="28"/>
        </w:rPr>
        <w:t>. Ему же. (январь/февраль 869).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3F11E5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</w:rPr>
      </w:pPr>
      <w:r w:rsidRPr="00EE5476">
        <w:rPr>
          <w:rFonts w:asciiTheme="majorBidi" w:hAnsiTheme="majorBidi" w:cstheme="majorBidi"/>
          <w:i/>
          <w:sz w:val="28"/>
          <w:szCs w:val="28"/>
        </w:rPr>
        <w:lastRenderedPageBreak/>
        <w:t xml:space="preserve">  В этом и следующем письме речь идет о землетрясении, которое произошло в Константинополе</w:t>
      </w:r>
      <w:r w:rsidRPr="00EE5476">
        <w:rPr>
          <w:rStyle w:val="a8"/>
          <w:rFonts w:asciiTheme="majorBidi" w:hAnsiTheme="majorBidi" w:cstheme="majorBidi"/>
          <w:i/>
          <w:sz w:val="28"/>
          <w:szCs w:val="28"/>
        </w:rPr>
        <w:endnoteReference w:id="34"/>
      </w:r>
      <w:r w:rsidRPr="00EE5476">
        <w:rPr>
          <w:rFonts w:asciiTheme="majorBidi" w:hAnsiTheme="majorBidi" w:cstheme="majorBidi"/>
          <w:i/>
          <w:sz w:val="28"/>
          <w:szCs w:val="28"/>
        </w:rPr>
        <w:t>. Патриарх Фотий благодарит Бога за то, что Промыслом Своим не допустил ему находиться в это время в городе, дабы не видеть страшные последствия землетрясения.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Если есть какое-либо славословие, если есть какое-нибудь благодарение, то я от всей души приношу его Богу за то, что Он не допустил мне в такие дни руководить людьми и видеть своими глазами безутешное страдание, в дни, когда вместо града Константина – могила, а вместо пения псалмов – плач, охвативший не дома только, но и храмы, из которых одни разрушены до основания (зрелище, говорят, жалкое и невероятное для описания), а другие значительно повреждены, и ни один не выдержал произошедшего [землетрясения], но и сама земля от невыносимого волнения и смятения раскололась на многие части, затмив величиной [постигших] зол бедствия, искони [случавшиеся] в городе.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>Вот почему теперь я обращаю внимание лишь на свои обстоятельства, и к ним простираются мои попечения и подвиги, а прежде была необходимость не только тревожиться за грехи других людей и весьма горько оплакивать их страдания, но и чтобы я, считаясь [их] предстоятелем, когда-либо не был вынужден подпасть осуждению за то, что не понес общего со всеми наказания за общие беззакония. С одной стороны, от всего этого избавили меня человеческие козни, которые затеяли они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5"/>
      </w:r>
      <w:r w:rsidRPr="00EE5476">
        <w:rPr>
          <w:rFonts w:asciiTheme="majorBidi" w:hAnsiTheme="majorBidi" w:cstheme="majorBidi"/>
          <w:sz w:val="28"/>
          <w:szCs w:val="28"/>
        </w:rPr>
        <w:t>, а с другой – Бог, Своею благодатью и человеколюбием.</w:t>
      </w:r>
    </w:p>
    <w:p w:rsidR="0053580A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t xml:space="preserve">  Письмо № 102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6"/>
      </w:r>
      <w:r w:rsidRPr="00EE5476">
        <w:rPr>
          <w:rFonts w:asciiTheme="majorBidi" w:hAnsiTheme="majorBidi" w:cstheme="majorBidi"/>
          <w:sz w:val="28"/>
          <w:szCs w:val="28"/>
        </w:rPr>
        <w:t>. Ему же.</w:t>
      </w:r>
    </w:p>
    <w:p w:rsidR="0053580A" w:rsidRPr="00EE5476" w:rsidRDefault="0053580A" w:rsidP="0075148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5148F" w:rsidRPr="00EE5476" w:rsidRDefault="0053580A" w:rsidP="0075148F">
      <w:pPr>
        <w:shd w:val="clear" w:color="auto" w:fill="FFFFFF"/>
        <w:spacing w:before="9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5476">
        <w:rPr>
          <w:rFonts w:asciiTheme="majorBidi" w:hAnsiTheme="majorBidi" w:cstheme="majorBidi"/>
          <w:sz w:val="28"/>
          <w:szCs w:val="28"/>
        </w:rPr>
        <w:lastRenderedPageBreak/>
        <w:t xml:space="preserve">  Я не стал бы утверждать, что город, подвергнувшись наказанию за [совершенные] в отношении нас несправедливости, стал вместо города  кладбищем. Убеждаю Вашу Святость не думать так. Ибо кто мы такие, хотя бы и претерпели мы не поддающееся описанию, чтобы вызвать столь сильный гнев Божий – к тому же страдающие теперь больше от того же, что и они (по общему закону сострадания и естества), нежели пострадали мы от их деяний? Если же потому, что церкви по всему Ромейскому государству лишили они славы, подвергли поруганию таинства христиан, изгнали с кафедр и церквей архиереев и иереев Божьих путем всякого ухищрения и всякого насилия и в век христианства осмелились совершить поступки, свойственные язычникам, предав глубокому безмолвию, или, лучше сказать, совершенному истреблению божественные обряды и внушающие страх священнодействия – итак, если по этой причине подвергаются они наказанию за </w:t>
      </w:r>
      <w:r w:rsidRPr="00EE5476">
        <w:rPr>
          <w:rStyle w:val="hps"/>
          <w:rFonts w:asciiTheme="majorBidi" w:hAnsiTheme="majorBidi" w:cstheme="majorBidi"/>
          <w:sz w:val="28"/>
          <w:szCs w:val="28"/>
        </w:rPr>
        <w:t>дерзновение,</w:t>
      </w:r>
      <w:r w:rsidRPr="00EE5476">
        <w:rPr>
          <w:rFonts w:asciiTheme="majorBidi" w:hAnsiTheme="majorBidi" w:cstheme="majorBidi"/>
          <w:sz w:val="28"/>
          <w:szCs w:val="28"/>
        </w:rPr>
        <w:t xml:space="preserve"> на это я не смог бы утверждать, что это не так, – пока загробный Суд не обнаружит у них прегрешения еще большие, чем столь великая их дерзость</w:t>
      </w:r>
      <w:r w:rsidRPr="00EE5476">
        <w:rPr>
          <w:rStyle w:val="a8"/>
          <w:rFonts w:asciiTheme="majorBidi" w:hAnsiTheme="majorBidi" w:cstheme="majorBidi"/>
          <w:sz w:val="28"/>
          <w:szCs w:val="28"/>
        </w:rPr>
        <w:endnoteReference w:id="37"/>
      </w:r>
      <w:r w:rsidRPr="00EE5476">
        <w:rPr>
          <w:rFonts w:asciiTheme="majorBidi" w:hAnsiTheme="majorBidi" w:cstheme="majorBidi"/>
          <w:sz w:val="28"/>
          <w:szCs w:val="28"/>
        </w:rPr>
        <w:t>.</w:t>
      </w:r>
    </w:p>
    <w:p w:rsidR="0075148F" w:rsidRPr="00EE5476" w:rsidRDefault="0075148F" w:rsidP="00954B4C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75148F" w:rsidRPr="00EE5476" w:rsidSect="00DE6B44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C4" w:rsidRDefault="00061BC4" w:rsidP="0075148F">
      <w:pPr>
        <w:spacing w:after="0" w:line="240" w:lineRule="auto"/>
      </w:pPr>
      <w:r>
        <w:separator/>
      </w:r>
    </w:p>
  </w:endnote>
  <w:endnote w:type="continuationSeparator" w:id="1">
    <w:p w:rsidR="00061BC4" w:rsidRDefault="00061BC4" w:rsidP="0075148F">
      <w:pPr>
        <w:spacing w:after="0" w:line="240" w:lineRule="auto"/>
      </w:pPr>
      <w:r>
        <w:continuationSeparator/>
      </w:r>
    </w:p>
  </w:endnote>
  <w:endnote w:id="2">
    <w:p w:rsidR="0053580A" w:rsidRPr="00B1383A" w:rsidRDefault="0053580A" w:rsidP="0085222A">
      <w:pPr>
        <w:pStyle w:val="a6"/>
        <w:jc w:val="both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073DCA">
        <w:rPr>
          <w:i/>
        </w:rPr>
        <w:t>.</w:t>
      </w:r>
      <w:r>
        <w:rPr>
          <w:lang w:val="en-US"/>
        </w:rPr>
        <w:t>Ep</w:t>
      </w:r>
      <w:r w:rsidRPr="00073DCA">
        <w:t xml:space="preserve">. – </w:t>
      </w:r>
      <w:r>
        <w:rPr>
          <w:lang w:val="en-US"/>
        </w:rPr>
        <w:t>Vol</w:t>
      </w:r>
      <w:r w:rsidRPr="00073DCA">
        <w:t xml:space="preserve">. 1. – </w:t>
      </w:r>
      <w:r>
        <w:rPr>
          <w:lang w:val="en-US"/>
        </w:rPr>
        <w:t>Col</w:t>
      </w:r>
      <w:r w:rsidRPr="00073DCA">
        <w:t>. 124</w:t>
      </w:r>
      <w:r>
        <w:t>.</w:t>
      </w:r>
    </w:p>
  </w:endnote>
  <w:endnote w:id="3">
    <w:p w:rsidR="0053580A" w:rsidRDefault="0053580A" w:rsidP="0075148F">
      <w:pPr>
        <w:pStyle w:val="a6"/>
      </w:pPr>
      <w:r>
        <w:rPr>
          <w:rStyle w:val="a8"/>
        </w:rPr>
        <w:endnoteRef/>
      </w:r>
      <w:r>
        <w:t xml:space="preserve"> Выходец из Сицилии.</w:t>
      </w:r>
    </w:p>
  </w:endnote>
  <w:endnote w:id="4">
    <w:p w:rsidR="0053580A" w:rsidRDefault="0053580A" w:rsidP="0075148F">
      <w:pPr>
        <w:pStyle w:val="a6"/>
        <w:jc w:val="both"/>
      </w:pPr>
      <w:r>
        <w:rPr>
          <w:rStyle w:val="a8"/>
        </w:rPr>
        <w:endnoteRef/>
      </w:r>
      <w:r>
        <w:t xml:space="preserve"> Крон(ос) – м</w:t>
      </w:r>
      <w:r w:rsidRPr="00707B05">
        <w:rPr>
          <w:iCs/>
          <w:color w:val="000000"/>
        </w:rPr>
        <w:t>ладший из Титанов, сын Урана и Геи, отец Реи, Деметры, Геры, Гадеса, Пос</w:t>
      </w:r>
      <w:r>
        <w:rPr>
          <w:iCs/>
          <w:color w:val="000000"/>
        </w:rPr>
        <w:t>ей</w:t>
      </w:r>
      <w:r w:rsidRPr="00707B05">
        <w:rPr>
          <w:iCs/>
          <w:color w:val="000000"/>
        </w:rPr>
        <w:t>дона и Зевса, а т</w:t>
      </w:r>
      <w:r w:rsidR="00B04FF6">
        <w:rPr>
          <w:iCs/>
          <w:color w:val="000000"/>
        </w:rPr>
        <w:t>ак</w:t>
      </w:r>
      <w:r>
        <w:rPr>
          <w:iCs/>
          <w:color w:val="000000"/>
        </w:rPr>
        <w:t>же</w:t>
      </w:r>
      <w:r w:rsidRPr="00707B05">
        <w:rPr>
          <w:iCs/>
          <w:color w:val="000000"/>
        </w:rPr>
        <w:t xml:space="preserve"> Киклопов</w:t>
      </w:r>
      <w:r>
        <w:rPr>
          <w:color w:val="000000"/>
        </w:rPr>
        <w:t>.</w:t>
      </w:r>
      <w:r>
        <w:rPr>
          <w:iCs/>
          <w:color w:val="000000"/>
        </w:rPr>
        <w:t xml:space="preserve"> О</w:t>
      </w:r>
      <w:r w:rsidRPr="00707B05">
        <w:rPr>
          <w:iCs/>
          <w:color w:val="000000"/>
        </w:rPr>
        <w:t>скопив Уран</w:t>
      </w:r>
      <w:r>
        <w:rPr>
          <w:iCs/>
          <w:color w:val="000000"/>
        </w:rPr>
        <w:t>а,</w:t>
      </w:r>
      <w:r w:rsidRPr="00AD167D">
        <w:rPr>
          <w:iCs/>
          <w:color w:val="000000"/>
        </w:rPr>
        <w:t xml:space="preserve"> захватил власть над миром, но сам был низложен и сменен Зевсом</w:t>
      </w:r>
      <w:r>
        <w:rPr>
          <w:iCs/>
          <w:color w:val="000000"/>
        </w:rPr>
        <w:t>, бог времени.</w:t>
      </w:r>
    </w:p>
  </w:endnote>
  <w:endnote w:id="5">
    <w:p w:rsidR="0053580A" w:rsidRDefault="0053580A" w:rsidP="0075148F">
      <w:pPr>
        <w:pStyle w:val="a6"/>
        <w:jc w:val="both"/>
      </w:pPr>
      <w:r>
        <w:rPr>
          <w:rStyle w:val="a8"/>
        </w:rPr>
        <w:endnoteRef/>
      </w:r>
      <w:r>
        <w:t xml:space="preserve"> Афродита – </w:t>
      </w:r>
      <w:r w:rsidRPr="007036B3">
        <w:rPr>
          <w:iCs/>
          <w:color w:val="000000"/>
        </w:rPr>
        <w:t>дочь Зевса и Дионы, рожденная из морской пены, богиня любви и женской красоты, жена Гефеста</w:t>
      </w:r>
      <w:r>
        <w:rPr>
          <w:iCs/>
          <w:color w:val="000000"/>
        </w:rPr>
        <w:t>.</w:t>
      </w:r>
    </w:p>
  </w:endnote>
  <w:endnote w:id="6">
    <w:p w:rsidR="0053580A" w:rsidRDefault="0053580A" w:rsidP="009042A9">
      <w:pPr>
        <w:pStyle w:val="a6"/>
        <w:jc w:val="both"/>
      </w:pPr>
      <w:r>
        <w:rPr>
          <w:rStyle w:val="a8"/>
        </w:rPr>
        <w:endnoteRef/>
      </w:r>
      <w:r>
        <w:t xml:space="preserve"> Персефона – </w:t>
      </w:r>
      <w:r w:rsidRPr="00456CE6">
        <w:rPr>
          <w:iCs/>
          <w:color w:val="000000"/>
        </w:rPr>
        <w:t>дочь Зевса и Деметры, супруга Гадеса-Плутона, владычица подземного царства</w:t>
      </w:r>
      <w:r>
        <w:rPr>
          <w:iCs/>
          <w:color w:val="000000"/>
        </w:rPr>
        <w:t>. Поскольку Фотий ведет здесь речь именно о Западе, то под Кроном, Афродитой и Персефоной следует понимать их латинские аналоги — Сатурна, Венеру и Прозерпину.</w:t>
      </w:r>
    </w:p>
  </w:endnote>
  <w:endnote w:id="7">
    <w:p w:rsidR="0053580A" w:rsidRDefault="0053580A" w:rsidP="009042A9">
      <w:pPr>
        <w:pStyle w:val="a6"/>
        <w:jc w:val="both"/>
      </w:pPr>
      <w:r>
        <w:rPr>
          <w:rStyle w:val="a8"/>
        </w:rPr>
        <w:endnoteRef/>
      </w:r>
      <w:r>
        <w:t xml:space="preserve"> Геракл – </w:t>
      </w:r>
      <w:r w:rsidRPr="007C1B64">
        <w:t>сын Юпитера и Алкмены, жены Амфитриона и внучки Персея, вынужденный преследованиями Юноны к службе у Эврисфея и к выполнению «двенадцати подвигов»</w:t>
      </w:r>
      <w:r>
        <w:t>. Славился своим мужеством, терпеливостью и отвагой.</w:t>
      </w:r>
    </w:p>
  </w:endnote>
  <w:endnote w:id="8">
    <w:p w:rsidR="0053580A" w:rsidRDefault="0053580A" w:rsidP="009042A9">
      <w:pPr>
        <w:pStyle w:val="a6"/>
        <w:jc w:val="both"/>
      </w:pPr>
      <w:r>
        <w:rPr>
          <w:rStyle w:val="a8"/>
        </w:rPr>
        <w:endnoteRef/>
      </w:r>
      <w:r w:rsidRPr="005B0EA8">
        <w:t>Гефест – бог огня и кузнечного дела, сын Юпитера и Юноны, супруг Венеры.</w:t>
      </w:r>
    </w:p>
  </w:endnote>
  <w:endnote w:id="9">
    <w:p w:rsidR="0053580A" w:rsidRDefault="0053580A" w:rsidP="009042A9">
      <w:pPr>
        <w:pStyle w:val="a6"/>
        <w:jc w:val="both"/>
      </w:pPr>
      <w:r>
        <w:rPr>
          <w:rStyle w:val="a8"/>
        </w:rPr>
        <w:endnoteRef/>
      </w:r>
      <w:r>
        <w:t xml:space="preserve"> Гермес – с</w:t>
      </w:r>
      <w:r w:rsidRPr="00F55625">
        <w:t>ын Юпитера и Майи, крылатый вестник богов, проводник душ усопших, покровитель гимнастики, торговли и красноречия, изобретатель лиры</w:t>
      </w:r>
      <w:r>
        <w:t>.</w:t>
      </w:r>
    </w:p>
  </w:endnote>
  <w:endnote w:id="10">
    <w:p w:rsidR="0053580A" w:rsidRDefault="0053580A" w:rsidP="009042A9">
      <w:pPr>
        <w:pStyle w:val="a6"/>
        <w:jc w:val="both"/>
      </w:pPr>
      <w:r>
        <w:rPr>
          <w:rStyle w:val="a8"/>
        </w:rPr>
        <w:endnoteRef/>
      </w:r>
      <w:r>
        <w:t xml:space="preserve"> Или целомудренного. Здесь обыгрывается созвучие σῶφρον и упомянутой выше Σωφροσύνη.</w:t>
      </w:r>
    </w:p>
  </w:endnote>
  <w:endnote w:id="11">
    <w:p w:rsidR="0053580A" w:rsidRPr="00073DCA" w:rsidRDefault="0053580A" w:rsidP="009042A9">
      <w:pPr>
        <w:pStyle w:val="a6"/>
        <w:jc w:val="both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073DCA">
        <w:rPr>
          <w:i/>
        </w:rPr>
        <w:t>.</w:t>
      </w:r>
      <w:r>
        <w:rPr>
          <w:lang w:val="en-US"/>
        </w:rPr>
        <w:t>Ep</w:t>
      </w:r>
      <w:r w:rsidRPr="00073DCA">
        <w:t xml:space="preserve">. – </w:t>
      </w:r>
      <w:r>
        <w:rPr>
          <w:lang w:val="en-US"/>
        </w:rPr>
        <w:t>Vol</w:t>
      </w:r>
      <w:r w:rsidRPr="00073DCA">
        <w:t xml:space="preserve">. 1. – </w:t>
      </w:r>
      <w:r>
        <w:rPr>
          <w:lang w:val="en-US"/>
        </w:rPr>
        <w:t>Col</w:t>
      </w:r>
      <w:r w:rsidRPr="00073DCA">
        <w:t>. 12</w:t>
      </w:r>
      <w:r>
        <w:t>8</w:t>
      </w:r>
      <w:r w:rsidRPr="00073DCA">
        <w:t>.</w:t>
      </w:r>
    </w:p>
  </w:endnote>
  <w:endnote w:id="12">
    <w:p w:rsidR="0053580A" w:rsidRDefault="0053580A" w:rsidP="0075148F">
      <w:pPr>
        <w:pStyle w:val="a6"/>
      </w:pPr>
      <w:r>
        <w:rPr>
          <w:rStyle w:val="a8"/>
        </w:rPr>
        <w:endnoteRef/>
      </w:r>
      <w:r w:rsidR="00F640AC">
        <w:t xml:space="preserve"> Речь идё</w:t>
      </w:r>
      <w:r>
        <w:t>т, надо полага</w:t>
      </w:r>
      <w:r w:rsidR="001E131B">
        <w:t>ть, об афинском трагическом актё</w:t>
      </w:r>
      <w:bookmarkStart w:id="0" w:name="_GoBack"/>
      <w:bookmarkEnd w:id="0"/>
      <w:r>
        <w:t>ре IV в. до н. э.</w:t>
      </w:r>
    </w:p>
  </w:endnote>
  <w:endnote w:id="13">
    <w:p w:rsidR="0053580A" w:rsidRDefault="0053580A" w:rsidP="0075148F">
      <w:pPr>
        <w:pStyle w:val="a6"/>
      </w:pPr>
      <w:r>
        <w:rPr>
          <w:rStyle w:val="a8"/>
        </w:rPr>
        <w:endnoteRef/>
      </w:r>
      <w:r>
        <w:t xml:space="preserve"> Намек на низкое качество трапез в гостинице Георгия.</w:t>
      </w:r>
    </w:p>
  </w:endnote>
  <w:endnote w:id="14">
    <w:p w:rsidR="0053580A" w:rsidRDefault="0053580A" w:rsidP="0075148F">
      <w:pPr>
        <w:pStyle w:val="a6"/>
      </w:pPr>
      <w:r>
        <w:rPr>
          <w:rStyle w:val="a8"/>
        </w:rPr>
        <w:endnoteRef/>
      </w:r>
      <w:r>
        <w:rPr>
          <w:rStyle w:val="st"/>
        </w:rPr>
        <w:t xml:space="preserve">Любимый афоризм одного из </w:t>
      </w:r>
      <w:r>
        <w:t>"семи мудрецов"</w:t>
      </w:r>
      <w:r w:rsidRPr="005E47B1">
        <w:t>–</w:t>
      </w:r>
      <w:r>
        <w:rPr>
          <w:rStyle w:val="st"/>
        </w:rPr>
        <w:t xml:space="preserve"> античного философа </w:t>
      </w:r>
      <w:r w:rsidRPr="00D47EAD">
        <w:rPr>
          <w:rStyle w:val="a9"/>
          <w:i w:val="0"/>
        </w:rPr>
        <w:t>Солона (</w:t>
      </w:r>
      <w:r>
        <w:t>между 640 и 635 до н. э. – ок. 559 до н. э.)</w:t>
      </w:r>
      <w:r>
        <w:rPr>
          <w:rStyle w:val="st"/>
        </w:rPr>
        <w:t>.</w:t>
      </w:r>
    </w:p>
  </w:endnote>
  <w:endnote w:id="15">
    <w:p w:rsidR="0053580A" w:rsidRPr="003409B3" w:rsidRDefault="0053580A" w:rsidP="0075148F">
      <w:pPr>
        <w:pStyle w:val="a6"/>
        <w:rPr>
          <w:lang w:val="en-US"/>
        </w:rPr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071D35">
        <w:rPr>
          <w:i/>
          <w:lang w:val="en-US"/>
        </w:rPr>
        <w:t>.</w:t>
      </w:r>
      <w:r>
        <w:rPr>
          <w:lang w:val="en-US"/>
        </w:rPr>
        <w:t>Ep</w:t>
      </w:r>
      <w:r w:rsidRPr="00071D35">
        <w:rPr>
          <w:lang w:val="en-US"/>
        </w:rPr>
        <w:t xml:space="preserve">. </w:t>
      </w:r>
      <w:r w:rsidRPr="005E6E2F">
        <w:rPr>
          <w:lang w:val="en-US"/>
        </w:rPr>
        <w:t xml:space="preserve">– </w:t>
      </w:r>
      <w:r>
        <w:rPr>
          <w:lang w:val="en-US"/>
        </w:rPr>
        <w:t>Vol</w:t>
      </w:r>
      <w:r w:rsidRPr="005E6E2F">
        <w:rPr>
          <w:lang w:val="en-US"/>
        </w:rPr>
        <w:t xml:space="preserve">. 1. –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Col</w:t>
          </w:r>
          <w:r w:rsidRPr="000A4E3D">
            <w:rPr>
              <w:lang w:val="en-US"/>
            </w:rPr>
            <w:t>.</w:t>
          </w:r>
        </w:smartTag>
      </w:smartTag>
      <w:r>
        <w:rPr>
          <w:lang w:val="en-US"/>
        </w:rPr>
        <w:t xml:space="preserve"> 12</w:t>
      </w:r>
      <w:r w:rsidRPr="003409B3">
        <w:rPr>
          <w:lang w:val="en-US"/>
        </w:rPr>
        <w:t>8</w:t>
      </w:r>
      <w:r w:rsidRPr="003468C0">
        <w:rPr>
          <w:lang w:val="en-US"/>
        </w:rPr>
        <w:t>.</w:t>
      </w:r>
    </w:p>
  </w:endnote>
  <w:endnote w:id="16">
    <w:p w:rsidR="0053580A" w:rsidRPr="003409B3" w:rsidRDefault="0053580A" w:rsidP="00E82057">
      <w:pPr>
        <w:pStyle w:val="a6"/>
        <w:rPr>
          <w:lang w:val="en-US"/>
        </w:rPr>
      </w:pPr>
      <w:r>
        <w:rPr>
          <w:rStyle w:val="a8"/>
        </w:rPr>
        <w:endnoteRef/>
      </w:r>
      <w:r>
        <w:t>Мф</w:t>
      </w:r>
      <w:r w:rsidRPr="00073DCA">
        <w:rPr>
          <w:lang w:val="en-US"/>
        </w:rPr>
        <w:t>. – 25:</w:t>
      </w:r>
      <w:r w:rsidRPr="00582501">
        <w:rPr>
          <w:lang w:val="en-US"/>
        </w:rPr>
        <w:t>32</w:t>
      </w:r>
      <w:r w:rsidRPr="00FF2BC5">
        <w:rPr>
          <w:lang w:val="en-US"/>
        </w:rPr>
        <w:t>-</w:t>
      </w:r>
      <w:r w:rsidRPr="00582501">
        <w:rPr>
          <w:lang w:val="en-US"/>
        </w:rPr>
        <w:t>33.</w:t>
      </w:r>
    </w:p>
  </w:endnote>
  <w:endnote w:id="17">
    <w:p w:rsidR="0053580A" w:rsidRPr="00024A50" w:rsidRDefault="0053580A" w:rsidP="0075148F">
      <w:pPr>
        <w:pStyle w:val="a6"/>
        <w:jc w:val="both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055109">
        <w:rPr>
          <w:i/>
        </w:rPr>
        <w:t>.</w:t>
      </w:r>
      <w:r>
        <w:rPr>
          <w:lang w:val="en-US"/>
        </w:rPr>
        <w:t>Ep</w:t>
      </w:r>
      <w:r w:rsidRPr="00055109">
        <w:t xml:space="preserve">. – </w:t>
      </w:r>
      <w:r>
        <w:rPr>
          <w:lang w:val="en-US"/>
        </w:rPr>
        <w:t>Vol</w:t>
      </w:r>
      <w:r w:rsidRPr="00055109">
        <w:t xml:space="preserve">. 1. – </w:t>
      </w:r>
      <w:r>
        <w:rPr>
          <w:lang w:val="en-US"/>
        </w:rPr>
        <w:t>Col</w:t>
      </w:r>
      <w:r w:rsidRPr="00055109">
        <w:t>. 128</w:t>
      </w:r>
      <w:r>
        <w:t>.</w:t>
      </w:r>
    </w:p>
  </w:endnote>
  <w:endnote w:id="18">
    <w:p w:rsidR="0053580A" w:rsidRDefault="0053580A" w:rsidP="0087517A">
      <w:pPr>
        <w:pStyle w:val="a6"/>
        <w:jc w:val="both"/>
      </w:pPr>
      <w:r>
        <w:rPr>
          <w:rStyle w:val="a8"/>
        </w:rPr>
        <w:endnoteRef/>
      </w:r>
      <w:r>
        <w:t xml:space="preserve"> Согласно учению аввы</w:t>
      </w:r>
      <w:r w:rsidR="004551BD">
        <w:t xml:space="preserve"> </w:t>
      </w:r>
      <w:r>
        <w:t>Евагрия, «</w:t>
      </w:r>
      <w:r w:rsidRPr="00C560CF">
        <w:rPr>
          <w:i/>
        </w:rPr>
        <w:t>из помыслов одни поражают [нас] посредством времени, другие – посредством внутреннего согласия на грех, а третьи – посредством греха, осуществленного на деле. Помыслы, [возникающие] вследствие времени, суть естественные; помыслы же, [возникающие] вследствие времени и действия, суть противоестественные: [к ним относятся также] бесовский помысел и помысел от злого произволения</w:t>
      </w:r>
      <w:r>
        <w:t>». (</w:t>
      </w:r>
      <w:r w:rsidRPr="00FA03EF">
        <w:rPr>
          <w:rStyle w:val="a9"/>
          <w:i w:val="0"/>
          <w:iCs w:val="0"/>
        </w:rPr>
        <w:t>Творения аввыЕвагрия</w:t>
      </w:r>
      <w:r w:rsidRPr="00FA03EF">
        <w:rPr>
          <w:rStyle w:val="st"/>
          <w:i/>
          <w:iCs/>
        </w:rPr>
        <w:t>.</w:t>
      </w:r>
      <w:r w:rsidRPr="00FA03EF">
        <w:rPr>
          <w:rStyle w:val="a9"/>
          <w:i w:val="0"/>
          <w:iCs w:val="0"/>
        </w:rPr>
        <w:t>Аскетические</w:t>
      </w:r>
      <w:r w:rsidRPr="00FA03EF">
        <w:rPr>
          <w:rStyle w:val="st"/>
        </w:rPr>
        <w:t>и</w:t>
      </w:r>
      <w:r w:rsidRPr="00FA03EF">
        <w:rPr>
          <w:rStyle w:val="a9"/>
          <w:i w:val="0"/>
          <w:iCs w:val="0"/>
        </w:rPr>
        <w:t>богословские трактаты</w:t>
      </w:r>
      <w:r w:rsidRPr="007F01CC">
        <w:rPr>
          <w:rStyle w:val="st"/>
        </w:rPr>
        <w:t xml:space="preserve">. </w:t>
      </w:r>
      <w:r w:rsidRPr="00CC063E">
        <w:rPr>
          <w:rStyle w:val="a9"/>
          <w:i w:val="0"/>
          <w:iCs w:val="0"/>
        </w:rPr>
        <w:t>/</w:t>
      </w:r>
      <w:r>
        <w:rPr>
          <w:rStyle w:val="a9"/>
          <w:i w:val="0"/>
          <w:iCs w:val="0"/>
        </w:rPr>
        <w:t xml:space="preserve">АвваЕвагрий. </w:t>
      </w:r>
      <w:r w:rsidRPr="00CC063E">
        <w:rPr>
          <w:rStyle w:val="a9"/>
          <w:i w:val="0"/>
          <w:iCs w:val="0"/>
        </w:rPr>
        <w:t>–</w:t>
      </w:r>
      <w:r w:rsidRPr="007F01CC">
        <w:rPr>
          <w:rStyle w:val="st"/>
        </w:rPr>
        <w:t>Пер., вступ. статья и комм.</w:t>
      </w:r>
      <w:r w:rsidRPr="00C15E3B">
        <w:rPr>
          <w:rStyle w:val="st"/>
        </w:rPr>
        <w:t>А.И.</w:t>
      </w:r>
      <w:r w:rsidRPr="00F71BBB">
        <w:rPr>
          <w:rStyle w:val="a9"/>
          <w:i w:val="0"/>
          <w:iCs w:val="0"/>
        </w:rPr>
        <w:t>Сидорова</w:t>
      </w:r>
      <w:r w:rsidRPr="00F71BBB">
        <w:rPr>
          <w:rStyle w:val="st"/>
          <w:i/>
          <w:iCs/>
        </w:rPr>
        <w:t xml:space="preserve">. </w:t>
      </w:r>
      <w:r w:rsidRPr="00F71BBB">
        <w:rPr>
          <w:rStyle w:val="a9"/>
          <w:i w:val="0"/>
          <w:iCs w:val="0"/>
        </w:rPr>
        <w:t>М</w:t>
      </w:r>
      <w:r>
        <w:rPr>
          <w:rStyle w:val="a9"/>
          <w:i w:val="0"/>
          <w:iCs w:val="0"/>
        </w:rPr>
        <w:t>осква:</w:t>
      </w:r>
      <w:r w:rsidRPr="00F71BBB">
        <w:rPr>
          <w:rStyle w:val="a9"/>
          <w:i w:val="0"/>
          <w:iCs w:val="0"/>
        </w:rPr>
        <w:t>Мартис</w:t>
      </w:r>
      <w:r w:rsidRPr="00F71BBB">
        <w:rPr>
          <w:rStyle w:val="st"/>
          <w:i/>
          <w:iCs/>
        </w:rPr>
        <w:t xml:space="preserve">, </w:t>
      </w:r>
      <w:r w:rsidRPr="00F71BBB">
        <w:rPr>
          <w:rStyle w:val="a9"/>
          <w:i w:val="0"/>
          <w:iCs w:val="0"/>
        </w:rPr>
        <w:t xml:space="preserve">1994. </w:t>
      </w:r>
      <w:r w:rsidRPr="00CC063E">
        <w:rPr>
          <w:rStyle w:val="a9"/>
          <w:i w:val="0"/>
          <w:iCs w:val="0"/>
        </w:rPr>
        <w:t>–</w:t>
      </w:r>
      <w:r w:rsidRPr="00F71BBB">
        <w:rPr>
          <w:rStyle w:val="a9"/>
          <w:i w:val="0"/>
          <w:iCs w:val="0"/>
        </w:rPr>
        <w:t>С. 125</w:t>
      </w:r>
      <w:r>
        <w:rPr>
          <w:rStyle w:val="a9"/>
        </w:rPr>
        <w:t>).</w:t>
      </w:r>
      <w:r w:rsidRPr="00664E88">
        <w:rPr>
          <w:rStyle w:val="a9"/>
          <w:i w:val="0"/>
          <w:iCs w:val="0"/>
        </w:rPr>
        <w:t>При этом под</w:t>
      </w:r>
      <w:r>
        <w:rPr>
          <w:rStyle w:val="a9"/>
        </w:rPr>
        <w:t xml:space="preserve"> «естественными помыслами» (κατάφύσιν) </w:t>
      </w:r>
      <w:r w:rsidRPr="00537E42">
        <w:rPr>
          <w:rStyle w:val="a9"/>
          <w:i w:val="0"/>
          <w:iCs w:val="0"/>
        </w:rPr>
        <w:t>Евагрий подразумевает главным образом то, что связано с родством по плоти и вообще с телесными потребностями:</w:t>
      </w:r>
      <w:r>
        <w:rPr>
          <w:rStyle w:val="a9"/>
        </w:rPr>
        <w:t xml:space="preserve"> «</w:t>
      </w:r>
      <w:r w:rsidRPr="00C560CF">
        <w:rPr>
          <w:i/>
        </w:rPr>
        <w:t>Из помыслов одни находятся в соответствии с естеством, другие – противоречат ему. И противоестественные помыслы суть помыслы, [проистекающие] из желательного и яростного начал [души]; соответствующие же естеству - те, которые [исходят] от отца, матери, жены или чад</w:t>
      </w:r>
      <w:r>
        <w:rPr>
          <w:rStyle w:val="a9"/>
        </w:rPr>
        <w:t>».</w:t>
      </w:r>
      <w:r>
        <w:t>(</w:t>
      </w:r>
      <w:r w:rsidRPr="004A4C1B">
        <w:rPr>
          <w:rStyle w:val="a9"/>
          <w:i w:val="0"/>
          <w:iCs w:val="0"/>
        </w:rPr>
        <w:t>Там же. – С. 127</w:t>
      </w:r>
      <w:r>
        <w:rPr>
          <w:rStyle w:val="a9"/>
        </w:rPr>
        <w:t>).</w:t>
      </w:r>
      <w:r w:rsidRPr="004A4C1B">
        <w:rPr>
          <w:rStyle w:val="a9"/>
          <w:i w:val="0"/>
          <w:iCs w:val="0"/>
        </w:rPr>
        <w:t xml:space="preserve">Из представленных (и прочих) суждений этого аввы, </w:t>
      </w:r>
      <w:r w:rsidRPr="004A4C1B">
        <w:rPr>
          <w:rStyle w:val="st"/>
          <w:i/>
          <w:iCs/>
        </w:rPr>
        <w:t xml:space="preserve">А.И. </w:t>
      </w:r>
      <w:r w:rsidRPr="004A4C1B">
        <w:rPr>
          <w:rStyle w:val="a9"/>
          <w:i w:val="0"/>
          <w:iCs w:val="0"/>
        </w:rPr>
        <w:t>Сидоров приходит к заключению, что</w:t>
      </w:r>
      <w:r>
        <w:rPr>
          <w:rStyle w:val="a9"/>
        </w:rPr>
        <w:t xml:space="preserve"> «естественные помыслы», по Евагрию, до тех пор не представляют опасности для духовной жизни монаха, пока к ним не присоединяется помысел, произошедший из осуществленного на деле греха, превращая, таким образом, естественный помысел в противоестественный (</w:t>
      </w:r>
      <w:r w:rsidRPr="004A4C1B">
        <w:rPr>
          <w:rStyle w:val="a9"/>
          <w:i w:val="0"/>
          <w:iCs w:val="0"/>
        </w:rPr>
        <w:t>Там же. – С. 282</w:t>
      </w:r>
      <w:r>
        <w:rPr>
          <w:rStyle w:val="a9"/>
        </w:rPr>
        <w:t>).</w:t>
      </w:r>
      <w:r w:rsidRPr="004A4C1B">
        <w:rPr>
          <w:rStyle w:val="a9"/>
          <w:i w:val="0"/>
          <w:iCs w:val="0"/>
        </w:rPr>
        <w:t>В целом для Евагрия, как говорит католический исследователь И. Осэр,</w:t>
      </w:r>
      <w:r>
        <w:rPr>
          <w:rStyle w:val="a9"/>
        </w:rPr>
        <w:t xml:space="preserve"> «κατάφύσιν является синонимом добродетели, а </w:t>
      </w:r>
      <w:r w:rsidRPr="00E63391">
        <w:rPr>
          <w:rStyle w:val="a9"/>
        </w:rPr>
        <w:t>παράφύσιν</w:t>
      </w:r>
      <w:r w:rsidRPr="00D92D0B">
        <w:rPr>
          <w:rStyle w:val="a9"/>
        </w:rPr>
        <w:t xml:space="preserve"> –</w:t>
      </w:r>
      <w:r>
        <w:rPr>
          <w:rStyle w:val="a9"/>
        </w:rPr>
        <w:t xml:space="preserve"> синонимом порока» (</w:t>
      </w:r>
      <w:r w:rsidRPr="004A4C1B">
        <w:rPr>
          <w:rStyle w:val="a9"/>
          <w:i w:val="0"/>
          <w:iCs w:val="0"/>
        </w:rPr>
        <w:t xml:space="preserve">Hausherr I.  </w:t>
      </w:r>
      <w:r w:rsidRPr="003C7B0D">
        <w:rPr>
          <w:rStyle w:val="a9"/>
          <w:i w:val="0"/>
          <w:iCs w:val="0"/>
        </w:rPr>
        <w:t>É</w:t>
      </w:r>
      <w:r w:rsidRPr="004A4C1B">
        <w:rPr>
          <w:rStyle w:val="a9"/>
          <w:i w:val="0"/>
          <w:iCs w:val="0"/>
          <w:lang w:val="en-US"/>
        </w:rPr>
        <w:t>tudes</w:t>
      </w:r>
      <w:r w:rsidRPr="003C7B0D">
        <w:rPr>
          <w:rStyle w:val="a9"/>
          <w:i w:val="0"/>
          <w:iCs w:val="0"/>
        </w:rPr>
        <w:t xml:space="preserve"> </w:t>
      </w:r>
      <w:r w:rsidRPr="004A4C1B">
        <w:rPr>
          <w:rStyle w:val="a9"/>
          <w:i w:val="0"/>
          <w:iCs w:val="0"/>
          <w:lang w:val="en-US"/>
        </w:rPr>
        <w:t>de</w:t>
      </w:r>
      <w:r w:rsidRPr="004A4C1B">
        <w:rPr>
          <w:rStyle w:val="st"/>
          <w:lang w:val="en-US"/>
        </w:rPr>
        <w:t>spiritualit</w:t>
      </w:r>
      <w:r w:rsidRPr="003C7B0D">
        <w:rPr>
          <w:rStyle w:val="st"/>
        </w:rPr>
        <w:t>é</w:t>
      </w:r>
      <w:r w:rsidR="00005696">
        <w:rPr>
          <w:rStyle w:val="st"/>
        </w:rPr>
        <w:t xml:space="preserve"> </w:t>
      </w:r>
      <w:r w:rsidRPr="004A4C1B">
        <w:rPr>
          <w:rStyle w:val="st"/>
          <w:lang w:val="en-US"/>
        </w:rPr>
        <w:t>orientale</w:t>
      </w:r>
      <w:r w:rsidRPr="003C7B0D">
        <w:rPr>
          <w:rStyle w:val="a9"/>
        </w:rPr>
        <w:t xml:space="preserve"> // </w:t>
      </w:r>
      <w:r w:rsidRPr="001A545F">
        <w:rPr>
          <w:iCs/>
          <w:lang w:val="en-US"/>
        </w:rPr>
        <w:t>OrientaliaChristianaAnalecta</w:t>
      </w:r>
      <w:r w:rsidRPr="003C7B0D">
        <w:rPr>
          <w:iCs/>
        </w:rPr>
        <w:t xml:space="preserve">. – </w:t>
      </w:r>
      <w:r w:rsidRPr="001A545F">
        <w:rPr>
          <w:iCs/>
          <w:lang w:val="en-US"/>
        </w:rPr>
        <w:t>Vol</w:t>
      </w:r>
      <w:r w:rsidRPr="003C7B0D">
        <w:rPr>
          <w:iCs/>
        </w:rPr>
        <w:t xml:space="preserve">. 183. – </w:t>
      </w:r>
      <w:r w:rsidRPr="001A545F">
        <w:rPr>
          <w:iCs/>
          <w:lang w:val="en-US"/>
        </w:rPr>
        <w:t>Roma</w:t>
      </w:r>
      <w:r w:rsidRPr="003C7B0D">
        <w:rPr>
          <w:iCs/>
        </w:rPr>
        <w:t xml:space="preserve">, 1969. – </w:t>
      </w:r>
      <w:r w:rsidRPr="001A545F">
        <w:rPr>
          <w:iCs/>
          <w:lang w:val="en-US"/>
        </w:rPr>
        <w:t>P</w:t>
      </w:r>
      <w:r w:rsidRPr="003C7B0D">
        <w:rPr>
          <w:iCs/>
        </w:rPr>
        <w:t>. 70.</w:t>
      </w:r>
      <w:r w:rsidRPr="003C7B0D">
        <w:rPr>
          <w:rStyle w:val="a9"/>
        </w:rPr>
        <w:t xml:space="preserve">) </w:t>
      </w:r>
      <w:r w:rsidRPr="00CC063E">
        <w:rPr>
          <w:rStyle w:val="a9"/>
          <w:i w:val="0"/>
          <w:iCs w:val="0"/>
        </w:rPr>
        <w:t>Прп. МакарийЕгипетский также связывает «естественные помыслы» с потребностями тела, говоря, что</w:t>
      </w:r>
      <w:r>
        <w:rPr>
          <w:rStyle w:val="a9"/>
        </w:rPr>
        <w:t xml:space="preserve"> «возничному-уму следует </w:t>
      </w:r>
      <w:r w:rsidRPr="001A545F">
        <w:rPr>
          <w:rStyle w:val="a9"/>
        </w:rPr>
        <w:t>осаживать всякое стремление естественного помысла</w:t>
      </w:r>
      <w:r>
        <w:rPr>
          <w:rStyle w:val="a9"/>
        </w:rPr>
        <w:t>», дабы колесница души не низвергнулась в пропасть разнообразных телесных потребностей, под которой (пропастью) прп. Макарий подразумевает «</w:t>
      </w:r>
      <w:r w:rsidRPr="00F4480B">
        <w:rPr>
          <w:rStyle w:val="a9"/>
        </w:rPr>
        <w:t>каждый естественно движущийся помысел</w:t>
      </w:r>
      <w:r>
        <w:rPr>
          <w:rStyle w:val="a9"/>
        </w:rPr>
        <w:t>» (</w:t>
      </w:r>
      <w:r w:rsidRPr="00CC063E">
        <w:rPr>
          <w:rStyle w:val="a9"/>
          <w:i w:val="0"/>
          <w:iCs w:val="0"/>
        </w:rPr>
        <w:t>Преподобный Макарий Египетский. Духовные слова и послания / Преподобный Макарий Египетский. – М</w:t>
      </w:r>
      <w:r>
        <w:rPr>
          <w:rStyle w:val="a9"/>
          <w:i w:val="0"/>
          <w:iCs w:val="0"/>
        </w:rPr>
        <w:t>осква</w:t>
      </w:r>
      <w:r w:rsidRPr="00CC063E">
        <w:rPr>
          <w:rStyle w:val="a9"/>
          <w:i w:val="0"/>
          <w:iCs w:val="0"/>
        </w:rPr>
        <w:t>: Индрик, 2002. – С. 615-616</w:t>
      </w:r>
      <w:r>
        <w:rPr>
          <w:rStyle w:val="a9"/>
        </w:rPr>
        <w:t>).</w:t>
      </w:r>
      <w:r w:rsidRPr="009704BF">
        <w:rPr>
          <w:rStyle w:val="a9"/>
          <w:i w:val="0"/>
          <w:iCs w:val="0"/>
        </w:rPr>
        <w:t>Для еще одного аскетического писателя, прп. ВарсонофияВеликого</w:t>
      </w:r>
      <w:r>
        <w:rPr>
          <w:rStyle w:val="a9"/>
        </w:rPr>
        <w:t>, «естественный помысел» есть то же самое, что «</w:t>
      </w:r>
      <w:r w:rsidRPr="00EB7AA2">
        <w:rPr>
          <w:rStyle w:val="a9"/>
        </w:rPr>
        <w:t>естественное желание</w:t>
      </w:r>
      <w:r>
        <w:rPr>
          <w:rStyle w:val="a9"/>
        </w:rPr>
        <w:t xml:space="preserve">», которое в его представлении равнозначно «всему плотскому». </w:t>
      </w:r>
      <w:r w:rsidRPr="009704BF">
        <w:rPr>
          <w:rStyle w:val="a9"/>
          <w:i w:val="0"/>
          <w:iCs w:val="0"/>
        </w:rPr>
        <w:t>Монах, следующий внушению такого помысла, поступает по плоти, а не по духу:</w:t>
      </w:r>
      <w:r w:rsidRPr="00284421">
        <w:rPr>
          <w:rStyle w:val="a9"/>
        </w:rPr>
        <w:t>«</w:t>
      </w:r>
      <w:r w:rsidRPr="00A9767E">
        <w:rPr>
          <w:rStyle w:val="a9"/>
        </w:rPr>
        <w:t>Если же придет тебе естественный помысел, то есть желание естественное, рассмотри его прилежно и будешь в состоянии рассудить о нем; ибо Божественное Писание говорит: сего ради оставит человек отца своего и матерь и прилепится к жене своей, и будета два в плоть едину (Быт.</w:t>
      </w:r>
      <w:r w:rsidRPr="006F2BD3">
        <w:t>–</w:t>
      </w:r>
      <w:r w:rsidRPr="00A9767E">
        <w:rPr>
          <w:rStyle w:val="a9"/>
        </w:rPr>
        <w:t>2:24). Апостол, зная, что воля Божия состоит в том, чтобы мы оставили не только демонское, но и естественное, сказал: …плоть не пользует ничтоже (Ин.</w:t>
      </w:r>
      <w:r w:rsidRPr="00E37FB5">
        <w:t xml:space="preserve"> –</w:t>
      </w:r>
      <w:r w:rsidRPr="00A9767E">
        <w:rPr>
          <w:rStyle w:val="a9"/>
        </w:rPr>
        <w:t>6:63). Но прилепляющийся к жене плоть есть, а прилепляющийся к Богу дух есть (1Кор.</w:t>
      </w:r>
      <w:r w:rsidRPr="00E37FB5">
        <w:t xml:space="preserve"> –</w:t>
      </w:r>
      <w:r w:rsidRPr="00A9767E">
        <w:rPr>
          <w:rStyle w:val="a9"/>
        </w:rPr>
        <w:t>6:17). Посему желающим быть духовными надобно отвергаться плоти</w:t>
      </w:r>
      <w:r w:rsidRPr="00284421">
        <w:rPr>
          <w:rStyle w:val="a9"/>
        </w:rPr>
        <w:t>»</w:t>
      </w:r>
      <w:r>
        <w:rPr>
          <w:rStyle w:val="a9"/>
        </w:rPr>
        <w:t xml:space="preserve">. </w:t>
      </w:r>
      <w:r w:rsidRPr="0045022A">
        <w:rPr>
          <w:rStyle w:val="a9"/>
          <w:i w:val="0"/>
        </w:rPr>
        <w:t>(</w:t>
      </w:r>
      <w:r w:rsidRPr="00374802">
        <w:rPr>
          <w:rStyle w:val="a9"/>
          <w:i w:val="0"/>
          <w:iCs w:val="0"/>
        </w:rPr>
        <w:t xml:space="preserve">Преподобные Варсонофий Великий и Иоанн Пророк. Руководство к духовной жизни в ответах на вопросы учеников </w:t>
      </w:r>
      <w:r w:rsidRPr="00CC063E">
        <w:rPr>
          <w:rStyle w:val="a9"/>
          <w:i w:val="0"/>
          <w:iCs w:val="0"/>
        </w:rPr>
        <w:t>/</w:t>
      </w:r>
      <w:r w:rsidRPr="00374802">
        <w:rPr>
          <w:rStyle w:val="a9"/>
          <w:i w:val="0"/>
          <w:iCs w:val="0"/>
        </w:rPr>
        <w:t>Преподобные Варсонофий Великий и Иоанн Пророк</w:t>
      </w:r>
      <w:r>
        <w:rPr>
          <w:rStyle w:val="a9"/>
          <w:i w:val="0"/>
          <w:iCs w:val="0"/>
        </w:rPr>
        <w:t>.</w:t>
      </w:r>
      <w:r w:rsidRPr="00374802">
        <w:rPr>
          <w:rStyle w:val="a9"/>
          <w:i w:val="0"/>
          <w:iCs w:val="0"/>
        </w:rPr>
        <w:t xml:space="preserve"> – М</w:t>
      </w:r>
      <w:r>
        <w:rPr>
          <w:rStyle w:val="a9"/>
          <w:i w:val="0"/>
          <w:iCs w:val="0"/>
        </w:rPr>
        <w:t>осква</w:t>
      </w:r>
      <w:r w:rsidRPr="00374802">
        <w:rPr>
          <w:rStyle w:val="a9"/>
          <w:i w:val="0"/>
          <w:iCs w:val="0"/>
        </w:rPr>
        <w:t>, 1998. – С. 44-45</w:t>
      </w:r>
      <w:r>
        <w:rPr>
          <w:rStyle w:val="a9"/>
        </w:rPr>
        <w:t>).</w:t>
      </w:r>
      <w:r w:rsidRPr="00CA17B8">
        <w:rPr>
          <w:rStyle w:val="a9"/>
          <w:i w:val="0"/>
          <w:iCs w:val="0"/>
        </w:rPr>
        <w:t>Таким образом, можно предположить, что свт. Фотий в вопросе понимания того, что такое «естественный помысел» склоняется к мнению Евагрия, допускавшем, как уже было сказано, переход названного помысла из естественного состояния в противоестественное. Но возможно, что патриарх Фотий, упоминая о следовании «естественному помыслу», обличает Савву-отступника как человека плотского, не духовного.</w:t>
      </w:r>
    </w:p>
  </w:endnote>
  <w:endnote w:id="19">
    <w:p w:rsidR="0053580A" w:rsidRDefault="0053580A" w:rsidP="0075148F">
      <w:pPr>
        <w:pStyle w:val="a6"/>
        <w:jc w:val="both"/>
      </w:pPr>
      <w:r>
        <w:rPr>
          <w:rStyle w:val="a8"/>
        </w:rPr>
        <w:endnoteRef/>
      </w:r>
      <w:r>
        <w:t xml:space="preserve"> Кости – древнейший игровой предмет. </w:t>
      </w:r>
      <w:r w:rsidRPr="00F83B4F">
        <w:t xml:space="preserve">В Древней Греции и Риме кости использовались также </w:t>
      </w:r>
      <w:r>
        <w:t>для бросания жребияи</w:t>
      </w:r>
      <w:r w:rsidRPr="00F83B4F">
        <w:t xml:space="preserve"> гадания, при котором их </w:t>
      </w:r>
      <w:r>
        <w:t xml:space="preserve">кидали </w:t>
      </w:r>
      <w:r w:rsidRPr="00F83B4F">
        <w:t>в воду, а также на особые таблицы с пронумерованными советами и изречениями</w:t>
      </w:r>
      <w:r>
        <w:t>. Аналогичное современное выражение — «делать ставки».</w:t>
      </w:r>
    </w:p>
  </w:endnote>
  <w:endnote w:id="20">
    <w:p w:rsidR="0053580A" w:rsidRPr="00FF2BC5" w:rsidRDefault="0053580A" w:rsidP="007074AC">
      <w:pPr>
        <w:pStyle w:val="a6"/>
        <w:jc w:val="both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FF2BC5">
        <w:rPr>
          <w:i/>
        </w:rPr>
        <w:t>.</w:t>
      </w:r>
      <w:r>
        <w:rPr>
          <w:lang w:val="en-US"/>
        </w:rPr>
        <w:t>Ep</w:t>
      </w:r>
      <w:r w:rsidRPr="00FF2BC5">
        <w:t xml:space="preserve">. – </w:t>
      </w:r>
      <w:r>
        <w:rPr>
          <w:lang w:val="en-US"/>
        </w:rPr>
        <w:t>Vol</w:t>
      </w:r>
      <w:r w:rsidRPr="00FF2BC5">
        <w:t xml:space="preserve">. 1. – </w:t>
      </w:r>
      <w:r>
        <w:rPr>
          <w:lang w:val="en-US"/>
        </w:rPr>
        <w:t>Col</w:t>
      </w:r>
      <w:r w:rsidRPr="00FF2BC5">
        <w:t>. 129.</w:t>
      </w:r>
    </w:p>
  </w:endnote>
  <w:endnote w:id="21">
    <w:p w:rsidR="0053580A" w:rsidRDefault="0053580A" w:rsidP="007074AC">
      <w:pPr>
        <w:pStyle w:val="a6"/>
        <w:jc w:val="both"/>
      </w:pPr>
      <w:r>
        <w:rPr>
          <w:rStyle w:val="a8"/>
        </w:rPr>
        <w:endnoteRef/>
      </w:r>
      <w:r>
        <w:t>Препозит – распорядитель придворного церемониала (часто евнух).</w:t>
      </w:r>
    </w:p>
  </w:endnote>
  <w:endnote w:id="22">
    <w:p w:rsidR="0053580A" w:rsidRPr="00FF2BC5" w:rsidRDefault="0053580A" w:rsidP="007074AC">
      <w:pPr>
        <w:pStyle w:val="a6"/>
        <w:jc w:val="both"/>
      </w:pPr>
      <w:r>
        <w:rPr>
          <w:rStyle w:val="a8"/>
        </w:rPr>
        <w:endnoteRef/>
      </w:r>
      <w:r>
        <w:t>Ин</w:t>
      </w:r>
      <w:r w:rsidRPr="00FF2BC5">
        <w:t>.</w:t>
      </w:r>
      <w:r>
        <w:t xml:space="preserve"> –</w:t>
      </w:r>
      <w:r w:rsidRPr="00FF2BC5">
        <w:t xml:space="preserve"> 19:38.</w:t>
      </w:r>
    </w:p>
  </w:endnote>
  <w:endnote w:id="23">
    <w:p w:rsidR="0053580A" w:rsidRPr="00FF2BC5" w:rsidRDefault="0053580A" w:rsidP="007074AC">
      <w:pPr>
        <w:pStyle w:val="a6"/>
        <w:jc w:val="both"/>
      </w:pPr>
      <w:r>
        <w:rPr>
          <w:rStyle w:val="a8"/>
        </w:rPr>
        <w:endnoteRef/>
      </w:r>
      <w:r>
        <w:t>Мк</w:t>
      </w:r>
      <w:r w:rsidRPr="00FF2BC5">
        <w:t>.</w:t>
      </w:r>
      <w:r>
        <w:t xml:space="preserve"> –</w:t>
      </w:r>
      <w:r w:rsidRPr="00FF2BC5">
        <w:t xml:space="preserve"> 15:46; </w:t>
      </w:r>
      <w:r>
        <w:t>Лк</w:t>
      </w:r>
      <w:r w:rsidRPr="00FF2BC5">
        <w:t>.</w:t>
      </w:r>
      <w:r>
        <w:t xml:space="preserve"> –</w:t>
      </w:r>
      <w:r w:rsidRPr="00FF2BC5">
        <w:t xml:space="preserve"> 23:53.</w:t>
      </w:r>
    </w:p>
  </w:endnote>
  <w:endnote w:id="24">
    <w:p w:rsidR="0053580A" w:rsidRPr="00FF2BC5" w:rsidRDefault="0053580A" w:rsidP="00E41ECE">
      <w:pPr>
        <w:pStyle w:val="a6"/>
        <w:jc w:val="both"/>
      </w:pPr>
      <w:r>
        <w:rPr>
          <w:rStyle w:val="a8"/>
        </w:rPr>
        <w:endnoteRef/>
      </w:r>
      <w:r>
        <w:t>Иак. – 4:4. Греч.слово «</w:t>
      </w:r>
      <w:r>
        <w:rPr>
          <w:rStyle w:val="a9"/>
        </w:rPr>
        <w:t>κόσμος</w:t>
      </w:r>
      <w:r>
        <w:t xml:space="preserve">» в Священном Писании, а затем и в святоотеческой литературе приобрело специфический смысл и на русский языкпереводилось, как правило, словом «мip» (в отличие от «мира», означающего дружбу, отсутствие вражды и т.д.), указывающим на «нравственно извращенный характер строя тварного бытия со времени и по причине грехопадения». Подробнее см. Зарин С. Аскетизм по православно-христианскому учению / С. Зарин. – Санкт-Петербург, 1907. – Т.1. – Кн.2. – С. 506-518.   </w:t>
      </w:r>
    </w:p>
  </w:endnote>
  <w:endnote w:id="25">
    <w:p w:rsidR="0053580A" w:rsidRPr="003C7B0D" w:rsidRDefault="0053580A" w:rsidP="0075148F">
      <w:pPr>
        <w:pStyle w:val="a6"/>
      </w:pPr>
      <w:r>
        <w:rPr>
          <w:rStyle w:val="a8"/>
        </w:rPr>
        <w:endnoteRef/>
      </w:r>
      <w:r w:rsidRPr="00EB035F">
        <w:rPr>
          <w:i/>
          <w:lang w:val="en-US"/>
        </w:rPr>
        <w:t>Phot</w:t>
      </w:r>
      <w:r w:rsidRPr="003C7B0D">
        <w:rPr>
          <w:i/>
        </w:rPr>
        <w:t>.</w:t>
      </w:r>
      <w:r w:rsidRPr="00EB035F">
        <w:rPr>
          <w:lang w:val="en-US"/>
        </w:rPr>
        <w:t>Ep</w:t>
      </w:r>
      <w:r w:rsidRPr="003C7B0D">
        <w:t xml:space="preserve">. – </w:t>
      </w:r>
      <w:r w:rsidRPr="00EB035F">
        <w:rPr>
          <w:lang w:val="en-US"/>
        </w:rPr>
        <w:t>Vol</w:t>
      </w:r>
      <w:r w:rsidRPr="003C7B0D">
        <w:t xml:space="preserve">. 1. – </w:t>
      </w:r>
      <w:r w:rsidRPr="00EB035F">
        <w:rPr>
          <w:lang w:val="en-US"/>
        </w:rPr>
        <w:t>Col</w:t>
      </w:r>
      <w:r w:rsidRPr="003C7B0D">
        <w:t>. 129.</w:t>
      </w:r>
    </w:p>
  </w:endnote>
  <w:endnote w:id="26">
    <w:p w:rsidR="0053580A" w:rsidRDefault="0053580A" w:rsidP="001A54EB">
      <w:pPr>
        <w:pStyle w:val="a6"/>
        <w:jc w:val="both"/>
      </w:pPr>
      <w:r>
        <w:rPr>
          <w:rStyle w:val="a8"/>
        </w:rPr>
        <w:endnoteRef/>
      </w:r>
      <w:r>
        <w:t>Греч</w:t>
      </w:r>
      <w:r w:rsidRPr="003C7B0D">
        <w:t>.</w:t>
      </w:r>
      <w:r>
        <w:t>«</w:t>
      </w:r>
      <w:r>
        <w:rPr>
          <w:rStyle w:val="a9"/>
        </w:rPr>
        <w:t>συνεραστα</w:t>
      </w:r>
      <w:r w:rsidRPr="00FE574F">
        <w:rPr>
          <w:rStyle w:val="st"/>
          <w:i/>
        </w:rPr>
        <w:t>ί</w:t>
      </w:r>
      <w:r>
        <w:rPr>
          <w:rStyle w:val="a9"/>
        </w:rPr>
        <w:t xml:space="preserve">» - </w:t>
      </w:r>
      <w:r w:rsidRPr="004339CB">
        <w:rPr>
          <w:rStyle w:val="a9"/>
          <w:i w:val="0"/>
          <w:iCs w:val="0"/>
        </w:rPr>
        <w:t>букв. обозначает тех, кто совместно исполнен горячей любовью к ч</w:t>
      </w:r>
      <w:r>
        <w:rPr>
          <w:rStyle w:val="a9"/>
          <w:i w:val="0"/>
          <w:iCs w:val="0"/>
        </w:rPr>
        <w:t>ему</w:t>
      </w:r>
      <w:r w:rsidRPr="004339CB">
        <w:rPr>
          <w:rStyle w:val="a9"/>
          <w:i w:val="0"/>
          <w:iCs w:val="0"/>
        </w:rPr>
        <w:t>-л</w:t>
      </w:r>
      <w:r>
        <w:rPr>
          <w:rStyle w:val="a9"/>
          <w:i w:val="0"/>
          <w:iCs w:val="0"/>
        </w:rPr>
        <w:t>ибо</w:t>
      </w:r>
      <w:r w:rsidRPr="004339CB">
        <w:rPr>
          <w:rStyle w:val="a9"/>
          <w:i w:val="0"/>
          <w:iCs w:val="0"/>
        </w:rPr>
        <w:t>.Это же слово</w:t>
      </w:r>
      <w:r>
        <w:rPr>
          <w:rStyle w:val="a9"/>
          <w:i w:val="0"/>
          <w:iCs w:val="0"/>
        </w:rPr>
        <w:t xml:space="preserve">, например,использует </w:t>
      </w:r>
      <w:r w:rsidRPr="004339CB">
        <w:rPr>
          <w:rStyle w:val="a9"/>
          <w:i w:val="0"/>
          <w:iCs w:val="0"/>
        </w:rPr>
        <w:t>свт. Григорий Богослов</w:t>
      </w:r>
      <w:r>
        <w:rPr>
          <w:rStyle w:val="a9"/>
          <w:i w:val="0"/>
          <w:iCs w:val="0"/>
        </w:rPr>
        <w:t>:</w:t>
      </w:r>
      <w:r w:rsidRPr="004F66FD">
        <w:rPr>
          <w:i/>
          <w:iCs/>
          <w:lang w:val="en-US"/>
        </w:rPr>
        <w:t>GregoriusNazianzenusTheol</w:t>
      </w:r>
      <w:r w:rsidRPr="004F66FD">
        <w:rPr>
          <w:i/>
          <w:iCs/>
        </w:rPr>
        <w:t>.,</w:t>
      </w:r>
      <w:hyperlink r:id="rId1" w:history="1">
        <w:r w:rsidRPr="004F66FD">
          <w:rPr>
            <w:rStyle w:val="aa"/>
            <w:color w:val="auto"/>
            <w:u w:val="none"/>
            <w:lang w:val="en-US"/>
          </w:rPr>
          <w:t>Detheologia</w:t>
        </w:r>
        <w:r w:rsidRPr="004F66FD">
          <w:rPr>
            <w:rStyle w:val="aa"/>
            <w:color w:val="auto"/>
            <w:u w:val="none"/>
          </w:rPr>
          <w:t xml:space="preserve"> (</w:t>
        </w:r>
        <w:r w:rsidRPr="004F66FD">
          <w:rPr>
            <w:rStyle w:val="aa"/>
            <w:color w:val="auto"/>
            <w:u w:val="none"/>
            <w:lang w:val="en-US"/>
          </w:rPr>
          <w:t>orat</w:t>
        </w:r>
        <w:r w:rsidRPr="004F66FD">
          <w:rPr>
            <w:rStyle w:val="aa"/>
            <w:color w:val="auto"/>
            <w:u w:val="none"/>
          </w:rPr>
          <w:t>. 28)</w:t>
        </w:r>
      </w:hyperlink>
      <w:r w:rsidRPr="004F66FD">
        <w:t xml:space="preserve">. </w:t>
      </w:r>
      <w:r w:rsidRPr="001A54EB">
        <w:t>{2022.008}</w:t>
      </w:r>
      <w:r>
        <w:t>.</w:t>
      </w:r>
      <w:r w:rsidRPr="00511E6F">
        <w:t>Рус</w:t>
      </w:r>
      <w:r>
        <w:t>.</w:t>
      </w:r>
      <w:r w:rsidRPr="00D835DB">
        <w:t>пер</w:t>
      </w:r>
      <w:r>
        <w:t>.</w:t>
      </w:r>
      <w:r w:rsidRPr="00D835DB">
        <w:t>:</w:t>
      </w:r>
      <w:r>
        <w:t xml:space="preserve"> Святитель Григорий Богослов. Избранные творения, Слово 28, о богословии / Святитель Григорий Богослов. – Москва, 2005. – С. 20.</w:t>
      </w:r>
    </w:p>
  </w:endnote>
  <w:endnote w:id="27">
    <w:p w:rsidR="0053580A" w:rsidRDefault="0053580A" w:rsidP="0075148F">
      <w:pPr>
        <w:pStyle w:val="a6"/>
        <w:jc w:val="both"/>
      </w:pPr>
      <w:r>
        <w:rPr>
          <w:rStyle w:val="a8"/>
        </w:rPr>
        <w:endnoteRef/>
      </w:r>
      <w:r w:rsidRPr="00055109">
        <w:t>Греч.</w:t>
      </w:r>
      <w:r>
        <w:t>«</w:t>
      </w:r>
      <w:r w:rsidRPr="00D1581F">
        <w:rPr>
          <w:i/>
        </w:rPr>
        <w:t>ὑψικόμοις</w:t>
      </w:r>
      <w:r>
        <w:rPr>
          <w:i/>
        </w:rPr>
        <w:t>»</w:t>
      </w:r>
      <w:r w:rsidR="00E72907" w:rsidRPr="0018096C">
        <w:t>–</w:t>
      </w:r>
      <w:r w:rsidRPr="00055109">
        <w:t>букв. "с высокими волосами". Ср.: Илиада, 14, 138; Одиссея, 9, 186.</w:t>
      </w:r>
    </w:p>
  </w:endnote>
  <w:endnote w:id="28">
    <w:p w:rsidR="0053580A" w:rsidRDefault="0053580A" w:rsidP="0075148F">
      <w:pPr>
        <w:pStyle w:val="a6"/>
        <w:jc w:val="both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18096C">
        <w:rPr>
          <w:i/>
        </w:rPr>
        <w:t>.</w:t>
      </w:r>
      <w:r>
        <w:rPr>
          <w:lang w:val="en-US"/>
        </w:rPr>
        <w:t>Ep</w:t>
      </w:r>
      <w:r w:rsidRPr="0018096C">
        <w:t xml:space="preserve">. – </w:t>
      </w:r>
      <w:r>
        <w:rPr>
          <w:lang w:val="en-US"/>
        </w:rPr>
        <w:t>Vol</w:t>
      </w:r>
      <w:r w:rsidRPr="0018096C">
        <w:t xml:space="preserve">. 1. – </w:t>
      </w:r>
      <w:r>
        <w:rPr>
          <w:lang w:val="en-US"/>
        </w:rPr>
        <w:t>Col</w:t>
      </w:r>
      <w:r w:rsidRPr="0018096C">
        <w:t>. 137.</w:t>
      </w:r>
    </w:p>
  </w:endnote>
  <w:endnote w:id="29">
    <w:p w:rsidR="0053580A" w:rsidRDefault="0053580A" w:rsidP="0075148F">
      <w:pPr>
        <w:jc w:val="both"/>
      </w:pPr>
      <w:r>
        <w:rPr>
          <w:rStyle w:val="a8"/>
        </w:rPr>
        <w:endnoteRef/>
      </w:r>
      <w:r w:rsidRPr="001C50A9">
        <w:rPr>
          <w:rFonts w:ascii="Times New Roman" w:hAnsi="Times New Roman" w:cs="Times New Roman"/>
          <w:sz w:val="20"/>
          <w:szCs w:val="20"/>
        </w:rPr>
        <w:t>Выходец из города Амасии. Амасия (совр. Амасья, Турция) город в Каппадокии (Малая Азия), древняя митрополия в составе Константинопольского Патриархата. Об истории возникновения Амасии достоверных сведений нет.</w:t>
      </w:r>
    </w:p>
  </w:endnote>
  <w:endnote w:id="30">
    <w:p w:rsidR="0053580A" w:rsidRDefault="0053580A" w:rsidP="0075148F">
      <w:pPr>
        <w:pStyle w:val="a6"/>
      </w:pPr>
      <w:r>
        <w:rPr>
          <w:rStyle w:val="a8"/>
        </w:rPr>
        <w:endnoteRef/>
      </w:r>
      <w:r w:rsidRPr="007C49C2">
        <w:t>Хартуларий</w:t>
      </w:r>
      <w:r>
        <w:t xml:space="preserve"> – </w:t>
      </w:r>
      <w:r w:rsidRPr="0004323A">
        <w:t>завед</w:t>
      </w:r>
      <w:r>
        <w:t xml:space="preserve">овал </w:t>
      </w:r>
      <w:r w:rsidRPr="0004323A">
        <w:t>всем письмоводством у важного духовного лица</w:t>
      </w:r>
      <w:r>
        <w:t>.</w:t>
      </w:r>
    </w:p>
  </w:endnote>
  <w:endnote w:id="31">
    <w:p w:rsidR="0053580A" w:rsidRDefault="0053580A" w:rsidP="00EE652E">
      <w:pPr>
        <w:pStyle w:val="a6"/>
        <w:jc w:val="both"/>
      </w:pPr>
      <w:r>
        <w:rPr>
          <w:rStyle w:val="a8"/>
        </w:rPr>
        <w:endnoteRef/>
      </w:r>
      <w:r>
        <w:t xml:space="preserve"> Ин</w:t>
      </w:r>
      <w:r w:rsidRPr="002B0F23">
        <w:t>.</w:t>
      </w:r>
      <w:r>
        <w:t xml:space="preserve"> –</w:t>
      </w:r>
      <w:r w:rsidRPr="002B0F23">
        <w:t xml:space="preserve"> 14</w:t>
      </w:r>
      <w:r>
        <w:t>:</w:t>
      </w:r>
      <w:r w:rsidRPr="002B0F23">
        <w:t xml:space="preserve">27. </w:t>
      </w:r>
      <w:r>
        <w:t>Ср</w:t>
      </w:r>
      <w:r w:rsidRPr="00E510F2">
        <w:t xml:space="preserve">. </w:t>
      </w:r>
      <w:r>
        <w:t xml:space="preserve">с толкованием свт. Иоанна Златоуста: </w:t>
      </w:r>
      <w:r w:rsidRPr="002B1FDA">
        <w:rPr>
          <w:i/>
        </w:rPr>
        <w:t>«</w:t>
      </w:r>
      <w:r w:rsidRPr="0054058B">
        <w:rPr>
          <w:i/>
        </w:rPr>
        <w:t>Какой вам будет вред от смятения мира, когда вы будете иметь мир со Мною?</w:t>
      </w:r>
      <w:r w:rsidRPr="00C22549">
        <w:rPr>
          <w:i/>
        </w:rPr>
        <w:t>Э</w:t>
      </w:r>
      <w:r>
        <w:rPr>
          <w:i/>
        </w:rPr>
        <w:t>тот</w:t>
      </w:r>
      <w:r w:rsidRPr="002B1FDA">
        <w:rPr>
          <w:i/>
        </w:rPr>
        <w:t xml:space="preserve"> не такой (как обыкновенно). Внешний мир часто бывает и вреден, и бесплоден, и бесполезен для тех, которые имеют его; а Я даю такой мир, по которому вы будете жить в мире между собою, а это сделает вас особенно сильными».</w:t>
      </w:r>
      <w:r w:rsidRPr="00C70EB0">
        <w:rPr>
          <w:i/>
          <w:iCs/>
          <w:lang w:val="en-US"/>
        </w:rPr>
        <w:t>JoannesChrysostomusScr</w:t>
      </w:r>
      <w:r w:rsidRPr="00A407ED">
        <w:rPr>
          <w:i/>
          <w:iCs/>
        </w:rPr>
        <w:t xml:space="preserve">. </w:t>
      </w:r>
      <w:r w:rsidRPr="00C70EB0">
        <w:rPr>
          <w:i/>
          <w:iCs/>
          <w:lang w:val="en-US"/>
        </w:rPr>
        <w:t>Eccl</w:t>
      </w:r>
      <w:r w:rsidRPr="00A407ED">
        <w:t xml:space="preserve">., </w:t>
      </w:r>
      <w:r w:rsidRPr="00C70EB0">
        <w:rPr>
          <w:lang w:val="en-US"/>
        </w:rPr>
        <w:t>InJoannem</w:t>
      </w:r>
      <w:r w:rsidRPr="00A407ED">
        <w:t xml:space="preserve"> (</w:t>
      </w:r>
      <w:r w:rsidRPr="00C70EB0">
        <w:rPr>
          <w:lang w:val="en-US"/>
        </w:rPr>
        <w:t>homiliae</w:t>
      </w:r>
      <w:r w:rsidRPr="00A407ED">
        <w:t xml:space="preserve"> 1–88). {2062.153}</w:t>
      </w:r>
      <w:r w:rsidRPr="00C70EB0">
        <w:t>.</w:t>
      </w:r>
      <w:r w:rsidRPr="00D4199A">
        <w:t>Рус.пер.: Творения святого отца нашего Иоанна Златоуста, архиепископа Константинопольского / Святитель Иоанн Златоуст. – Санкт-Петербург, 1902. – Т.8. – С. 502.</w:t>
      </w:r>
    </w:p>
  </w:endnote>
  <w:endnote w:id="32">
    <w:p w:rsidR="0053580A" w:rsidRDefault="0053580A" w:rsidP="00A407ED">
      <w:pPr>
        <w:pStyle w:val="a6"/>
        <w:jc w:val="both"/>
      </w:pPr>
      <w:r>
        <w:rPr>
          <w:rStyle w:val="a8"/>
        </w:rPr>
        <w:endnoteRef/>
      </w:r>
      <w:r>
        <w:t xml:space="preserve"> Мф</w:t>
      </w:r>
      <w:r w:rsidRPr="001A6C4C">
        <w:t>.</w:t>
      </w:r>
      <w:r>
        <w:t xml:space="preserve"> –</w:t>
      </w:r>
      <w:r w:rsidRPr="001A6C4C">
        <w:t xml:space="preserve"> 10</w:t>
      </w:r>
      <w:r>
        <w:t>:</w:t>
      </w:r>
      <w:r w:rsidRPr="001A6C4C">
        <w:t xml:space="preserve">34. </w:t>
      </w:r>
      <w:r>
        <w:t>Ср</w:t>
      </w:r>
      <w:r w:rsidRPr="00E510F2">
        <w:t xml:space="preserve">. </w:t>
      </w:r>
      <w:r>
        <w:t xml:space="preserve">с толкованием свт. Иоанна Златоуста: </w:t>
      </w:r>
      <w:r w:rsidRPr="002B1FDA">
        <w:rPr>
          <w:i/>
        </w:rPr>
        <w:t>«Потому что тогда особенно и водворяется мир, когда зараженное болезнью отсекается, когда враждебное отделяется. Только таким образом возможно небу соединиться с землею. Ведь и врач тогда спасает прочие части тела, когда отсекает от них неизлечимый член; равно и военачальник восстановляет спокойствие, когда разрушает согласие между заговорщиками».</w:t>
      </w:r>
      <w:r w:rsidRPr="00A407ED">
        <w:rPr>
          <w:i/>
          <w:iCs/>
          <w:lang w:val="en-US"/>
        </w:rPr>
        <w:t>JoannesChrysostomusScr</w:t>
      </w:r>
      <w:r w:rsidRPr="0053580A">
        <w:rPr>
          <w:i/>
          <w:iCs/>
        </w:rPr>
        <w:t xml:space="preserve">. </w:t>
      </w:r>
      <w:r w:rsidRPr="00A407ED">
        <w:rPr>
          <w:i/>
          <w:iCs/>
          <w:lang w:val="en-US"/>
        </w:rPr>
        <w:t>Eccl</w:t>
      </w:r>
      <w:r w:rsidRPr="0053580A">
        <w:rPr>
          <w:i/>
          <w:iCs/>
        </w:rPr>
        <w:t>.,</w:t>
      </w:r>
      <w:r w:rsidRPr="00A407ED">
        <w:rPr>
          <w:lang w:val="en-US"/>
        </w:rPr>
        <w:t>InMatthaeum</w:t>
      </w:r>
      <w:r w:rsidRPr="0053580A">
        <w:t xml:space="preserve"> (</w:t>
      </w:r>
      <w:r w:rsidRPr="00A407ED">
        <w:rPr>
          <w:lang w:val="en-US"/>
        </w:rPr>
        <w:t>homiliae</w:t>
      </w:r>
      <w:r w:rsidRPr="0053580A">
        <w:t xml:space="preserve"> 1–90). {2062.152}</w:t>
      </w:r>
      <w:r w:rsidRPr="00C70EB0">
        <w:t>.</w:t>
      </w:r>
      <w:r w:rsidRPr="003138B8">
        <w:t xml:space="preserve">Рус.пер.: </w:t>
      </w:r>
      <w:r w:rsidRPr="00D4199A">
        <w:t>Творения святого отца нашего Иоанна Златоуста, архиепископа Константинопольского / Святитель Иоанн Златоуст. – Санкт-Петербург</w:t>
      </w:r>
      <w:r w:rsidRPr="00EA1E8E">
        <w:t>, 1901.– Т.7. – С. 384.</w:t>
      </w:r>
    </w:p>
  </w:endnote>
  <w:endnote w:id="33">
    <w:p w:rsidR="0053580A" w:rsidRPr="00252280" w:rsidRDefault="0053580A" w:rsidP="0075148F">
      <w:pPr>
        <w:pStyle w:val="a6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252280">
        <w:rPr>
          <w:i/>
        </w:rPr>
        <w:t>.</w:t>
      </w:r>
      <w:r>
        <w:rPr>
          <w:lang w:val="en-US"/>
        </w:rPr>
        <w:t>Ep</w:t>
      </w:r>
      <w:r w:rsidRPr="00252280">
        <w:t xml:space="preserve">. – </w:t>
      </w:r>
      <w:r>
        <w:rPr>
          <w:lang w:val="en-US"/>
        </w:rPr>
        <w:t>Vol</w:t>
      </w:r>
      <w:r w:rsidRPr="00252280">
        <w:t xml:space="preserve">. 1. – </w:t>
      </w:r>
      <w:r>
        <w:rPr>
          <w:lang w:val="en-US"/>
        </w:rPr>
        <w:t>Col</w:t>
      </w:r>
      <w:r w:rsidRPr="00252280">
        <w:t>. 138.</w:t>
      </w:r>
    </w:p>
  </w:endnote>
  <w:endnote w:id="34">
    <w:p w:rsidR="0053580A" w:rsidRDefault="0053580A" w:rsidP="009119CE">
      <w:pPr>
        <w:pStyle w:val="a6"/>
        <w:jc w:val="both"/>
      </w:pPr>
      <w:r>
        <w:rPr>
          <w:rStyle w:val="a8"/>
        </w:rPr>
        <w:endnoteRef/>
      </w:r>
      <w:r w:rsidRPr="004F66FD">
        <w:t xml:space="preserve"> 9 </w:t>
      </w:r>
      <w:r w:rsidRPr="00103A25">
        <w:t>января</w:t>
      </w:r>
      <w:r w:rsidRPr="004F66FD">
        <w:t xml:space="preserve"> 869</w:t>
      </w:r>
      <w:r>
        <w:t xml:space="preserve"> г</w:t>
      </w:r>
      <w:r w:rsidRPr="004F66FD">
        <w:t xml:space="preserve">. </w:t>
      </w:r>
      <w:r w:rsidRPr="00E510F2">
        <w:t>(870</w:t>
      </w:r>
      <w:r>
        <w:t>г.</w:t>
      </w:r>
      <w:r w:rsidRPr="00E510F2">
        <w:t>)</w:t>
      </w:r>
      <w:r w:rsidRPr="001A6C4C">
        <w:t xml:space="preserve">, </w:t>
      </w:r>
      <w:r>
        <w:t>вдень памяти мученика Полиевкта,вКонстантинополе</w:t>
      </w:r>
      <w:r w:rsidRPr="00F51A8B">
        <w:t xml:space="preserve"> произошло сильное землетрясение. </w:t>
      </w:r>
      <w:r>
        <w:t>Большое количество храмов и домов было разрушено. Патриарх Фотий,который находился в это время в ссылке,</w:t>
      </w:r>
      <w:r w:rsidRPr="00F51A8B">
        <w:t xml:space="preserve"> у</w:t>
      </w:r>
      <w:r>
        <w:t xml:space="preserve">знав о постигшем город бедствии, </w:t>
      </w:r>
      <w:r w:rsidRPr="00F51A8B">
        <w:t>написал это</w:t>
      </w:r>
      <w:r>
        <w:t xml:space="preserve"> и следующее </w:t>
      </w:r>
      <w:r w:rsidRPr="00F51A8B">
        <w:t>письмо.</w:t>
      </w:r>
      <w:r>
        <w:t>О произошедшем землетрясении упоминает Симеон Логофет. См</w:t>
      </w:r>
      <w:r w:rsidRPr="00453874">
        <w:t xml:space="preserve">.: </w:t>
      </w:r>
      <w:r w:rsidRPr="009119CE">
        <w:rPr>
          <w:i/>
          <w:iCs/>
          <w:lang w:val="en-US"/>
        </w:rPr>
        <w:t>SymeonLogothetesHist</w:t>
      </w:r>
      <w:r w:rsidRPr="009119CE">
        <w:t xml:space="preserve">., </w:t>
      </w:r>
      <w:r w:rsidRPr="009119CE">
        <w:rPr>
          <w:lang w:val="en-US"/>
        </w:rPr>
        <w:t>Chronicon</w:t>
      </w:r>
      <w:r w:rsidRPr="009119CE">
        <w:t xml:space="preserve">. </w:t>
      </w:r>
      <w:r w:rsidRPr="0053580A">
        <w:t>{3070.001}</w:t>
      </w:r>
      <w:r w:rsidRPr="001D1577">
        <w:t>.</w:t>
      </w:r>
    </w:p>
  </w:endnote>
  <w:endnote w:id="35">
    <w:p w:rsidR="0053580A" w:rsidRDefault="0053580A" w:rsidP="0075148F">
      <w:pPr>
        <w:pStyle w:val="a6"/>
      </w:pPr>
      <w:r>
        <w:rPr>
          <w:rStyle w:val="a8"/>
        </w:rPr>
        <w:endnoteRef/>
      </w:r>
      <w:r>
        <w:t xml:space="preserve"> Вероятно, речь идет о врагах Фотия.</w:t>
      </w:r>
    </w:p>
  </w:endnote>
  <w:endnote w:id="36">
    <w:p w:rsidR="0053580A" w:rsidRDefault="0053580A" w:rsidP="0075148F">
      <w:pPr>
        <w:pStyle w:val="a6"/>
      </w:pPr>
      <w:r>
        <w:rPr>
          <w:rStyle w:val="a8"/>
        </w:rPr>
        <w:endnoteRef/>
      </w:r>
      <w:r>
        <w:rPr>
          <w:i/>
          <w:lang w:val="en-US"/>
        </w:rPr>
        <w:t>Phot</w:t>
      </w:r>
      <w:r w:rsidRPr="00E16222">
        <w:rPr>
          <w:i/>
        </w:rPr>
        <w:t>.</w:t>
      </w:r>
      <w:r>
        <w:rPr>
          <w:lang w:val="en-US"/>
        </w:rPr>
        <w:t>Ep</w:t>
      </w:r>
      <w:r w:rsidRPr="00E16222">
        <w:t xml:space="preserve">. – </w:t>
      </w:r>
      <w:r>
        <w:rPr>
          <w:lang w:val="en-US"/>
        </w:rPr>
        <w:t>Vol</w:t>
      </w:r>
      <w:r w:rsidRPr="00E16222">
        <w:t xml:space="preserve">. 1. – </w:t>
      </w:r>
      <w:r>
        <w:rPr>
          <w:lang w:val="en-US"/>
        </w:rPr>
        <w:t>Col</w:t>
      </w:r>
      <w:r w:rsidRPr="00E16222">
        <w:t>. 138.</w:t>
      </w:r>
    </w:p>
  </w:endnote>
  <w:endnote w:id="37">
    <w:p w:rsidR="0053580A" w:rsidRDefault="0053580A" w:rsidP="0075148F">
      <w:pPr>
        <w:pStyle w:val="a6"/>
        <w:jc w:val="both"/>
      </w:pPr>
      <w:r>
        <w:rPr>
          <w:rStyle w:val="a8"/>
        </w:rPr>
        <w:endnoteRef/>
      </w:r>
      <w:r>
        <w:t xml:space="preserve"> Смысл этой фразы таков: Фотий возражает против того, что кара постигла Константинополь за насилия над ним лично, но не стал бы возражать, если бы причиной этой кары было названо насилие над Церковью </w:t>
      </w:r>
      <w:r w:rsidRPr="0018096C">
        <w:t>–</w:t>
      </w:r>
      <w:r>
        <w:t xml:space="preserve"> если, конечно, не вскроются еще более серьезные прегрешения пострадавших.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C4" w:rsidRDefault="00061BC4" w:rsidP="0075148F">
      <w:pPr>
        <w:spacing w:after="0" w:line="240" w:lineRule="auto"/>
      </w:pPr>
      <w:r>
        <w:separator/>
      </w:r>
    </w:p>
  </w:footnote>
  <w:footnote w:type="continuationSeparator" w:id="1">
    <w:p w:rsidR="00061BC4" w:rsidRDefault="00061BC4" w:rsidP="0075148F">
      <w:pPr>
        <w:spacing w:after="0" w:line="240" w:lineRule="auto"/>
      </w:pPr>
      <w:r>
        <w:continuationSeparator/>
      </w:r>
    </w:p>
  </w:footnote>
  <w:footnote w:id="2">
    <w:p w:rsidR="008235DF" w:rsidRDefault="008235DF" w:rsidP="008235DF">
      <w:pPr>
        <w:pStyle w:val="a6"/>
        <w:jc w:val="both"/>
      </w:pPr>
      <w:r>
        <w:rPr>
          <w:rStyle w:val="a5"/>
        </w:rPr>
        <w:footnoteRef/>
      </w:r>
      <w:r>
        <w:t xml:space="preserve"> Продолжение. Начало см. Труды Минской духовной академии: сб. ст. / Издательство Минской духовной семинарии. – Жировичи, 2014. – С. 100-113.</w:t>
      </w:r>
    </w:p>
    <w:p w:rsidR="008235DF" w:rsidRDefault="008235DF" w:rsidP="008235DF">
      <w:pPr>
        <w:pStyle w:val="a6"/>
        <w:jc w:val="both"/>
      </w:pPr>
      <w:r>
        <w:t xml:space="preserve">Перевод с древнегреческого выполнен по изданию: </w:t>
      </w:r>
      <w:r w:rsidRPr="00C93354">
        <w:rPr>
          <w:lang w:val="en-US"/>
        </w:rPr>
        <w:t>Photii</w:t>
      </w:r>
      <w:r w:rsidRPr="00B4143C">
        <w:t xml:space="preserve">, </w:t>
      </w:r>
      <w:r w:rsidRPr="00C93354">
        <w:rPr>
          <w:lang w:val="en-US"/>
        </w:rPr>
        <w:t>PatriarchaeConstantinopolitani</w:t>
      </w:r>
      <w:r w:rsidRPr="00B4143C">
        <w:t xml:space="preserve">, </w:t>
      </w:r>
      <w:r w:rsidRPr="00C93354">
        <w:rPr>
          <w:lang w:val="en-US"/>
        </w:rPr>
        <w:t>EpistulaeetAmphilochia</w:t>
      </w:r>
      <w:r w:rsidRPr="00B4143C">
        <w:t xml:space="preserve"> / </w:t>
      </w:r>
      <w:r>
        <w:rPr>
          <w:lang w:val="en-US"/>
        </w:rPr>
        <w:t>Ed</w:t>
      </w:r>
      <w:r w:rsidRPr="00B4143C">
        <w:t xml:space="preserve">. </w:t>
      </w:r>
      <w:r w:rsidRPr="00C93354">
        <w:rPr>
          <w:lang w:val="en-US"/>
        </w:rPr>
        <w:t>LaourdasB</w:t>
      </w:r>
      <w:r w:rsidRPr="0053580A">
        <w:t xml:space="preserve">., </w:t>
      </w:r>
      <w:r w:rsidRPr="00C93354">
        <w:rPr>
          <w:lang w:val="en-US"/>
        </w:rPr>
        <w:t>WesterinkL</w:t>
      </w:r>
      <w:r w:rsidRPr="0053580A">
        <w:t xml:space="preserve">. </w:t>
      </w:r>
      <w:r w:rsidRPr="00C93354">
        <w:rPr>
          <w:lang w:val="en-US"/>
        </w:rPr>
        <w:t>G</w:t>
      </w:r>
      <w:r w:rsidRPr="0053580A">
        <w:t xml:space="preserve">. – 6 </w:t>
      </w:r>
      <w:r>
        <w:rPr>
          <w:lang w:val="en-US"/>
        </w:rPr>
        <w:t>Vol</w:t>
      </w:r>
      <w:r w:rsidRPr="0053580A">
        <w:t xml:space="preserve">. – </w:t>
      </w:r>
      <w:r>
        <w:rPr>
          <w:lang w:val="en-US"/>
        </w:rPr>
        <w:t>Leipzig</w:t>
      </w:r>
      <w:r w:rsidRPr="0053580A">
        <w:t>, 1983-1988.</w:t>
      </w:r>
    </w:p>
    <w:p w:rsidR="008235DF" w:rsidRPr="008235DF" w:rsidRDefault="008235DF" w:rsidP="008235DF">
      <w:pPr>
        <w:pStyle w:val="a3"/>
        <w:jc w:val="both"/>
      </w:pPr>
      <w:r w:rsidRPr="00252280">
        <w:rPr>
          <w:b/>
          <w:i/>
        </w:rPr>
        <w:t>Автор выражает глубокую признательность П.В.Кузенкову, кандидату исторических наук, доценту МГУ имени М.В.Ломоносова, за ценные рекомендации и поправки при переводе и подготовке к публикации представленных ниже писем.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54B4C"/>
    <w:rsid w:val="00005696"/>
    <w:rsid w:val="0000637C"/>
    <w:rsid w:val="00060534"/>
    <w:rsid w:val="00061BC4"/>
    <w:rsid w:val="0008635A"/>
    <w:rsid w:val="000B4BE9"/>
    <w:rsid w:val="00107E40"/>
    <w:rsid w:val="0015137E"/>
    <w:rsid w:val="001A21E8"/>
    <w:rsid w:val="001A54EB"/>
    <w:rsid w:val="001C2426"/>
    <w:rsid w:val="001C50A9"/>
    <w:rsid w:val="001D1577"/>
    <w:rsid w:val="001E131B"/>
    <w:rsid w:val="00252280"/>
    <w:rsid w:val="00252A84"/>
    <w:rsid w:val="00255392"/>
    <w:rsid w:val="002C1108"/>
    <w:rsid w:val="002C2FB3"/>
    <w:rsid w:val="00304385"/>
    <w:rsid w:val="003068D5"/>
    <w:rsid w:val="003138B8"/>
    <w:rsid w:val="003149DE"/>
    <w:rsid w:val="003735C5"/>
    <w:rsid w:val="00374802"/>
    <w:rsid w:val="003B769F"/>
    <w:rsid w:val="003C7B0D"/>
    <w:rsid w:val="003D578E"/>
    <w:rsid w:val="003E4A4B"/>
    <w:rsid w:val="003E6F83"/>
    <w:rsid w:val="003F085B"/>
    <w:rsid w:val="003F11E5"/>
    <w:rsid w:val="004339CB"/>
    <w:rsid w:val="0045022A"/>
    <w:rsid w:val="004551BD"/>
    <w:rsid w:val="00481DAA"/>
    <w:rsid w:val="004A4C1B"/>
    <w:rsid w:val="004B6752"/>
    <w:rsid w:val="004E7F18"/>
    <w:rsid w:val="004F66FD"/>
    <w:rsid w:val="0052043D"/>
    <w:rsid w:val="0053140E"/>
    <w:rsid w:val="0053580A"/>
    <w:rsid w:val="00537E42"/>
    <w:rsid w:val="00582C58"/>
    <w:rsid w:val="0060350D"/>
    <w:rsid w:val="00632441"/>
    <w:rsid w:val="0065709D"/>
    <w:rsid w:val="00664E88"/>
    <w:rsid w:val="00680839"/>
    <w:rsid w:val="0069270D"/>
    <w:rsid w:val="006B601F"/>
    <w:rsid w:val="006F2BD3"/>
    <w:rsid w:val="007074AC"/>
    <w:rsid w:val="00723C40"/>
    <w:rsid w:val="0075148F"/>
    <w:rsid w:val="00756361"/>
    <w:rsid w:val="007B6B12"/>
    <w:rsid w:val="00813A92"/>
    <w:rsid w:val="008235DF"/>
    <w:rsid w:val="0085222A"/>
    <w:rsid w:val="0087517A"/>
    <w:rsid w:val="00893304"/>
    <w:rsid w:val="008A4B08"/>
    <w:rsid w:val="009042A9"/>
    <w:rsid w:val="009119CE"/>
    <w:rsid w:val="0092569D"/>
    <w:rsid w:val="00954B4C"/>
    <w:rsid w:val="009704BF"/>
    <w:rsid w:val="009C02CA"/>
    <w:rsid w:val="00A24E9B"/>
    <w:rsid w:val="00A35676"/>
    <w:rsid w:val="00A407ED"/>
    <w:rsid w:val="00A77F01"/>
    <w:rsid w:val="00B04FF6"/>
    <w:rsid w:val="00B4143C"/>
    <w:rsid w:val="00BC17C5"/>
    <w:rsid w:val="00C70EB0"/>
    <w:rsid w:val="00CA17B8"/>
    <w:rsid w:val="00CB1A4E"/>
    <w:rsid w:val="00CC063E"/>
    <w:rsid w:val="00CF0E41"/>
    <w:rsid w:val="00CF2913"/>
    <w:rsid w:val="00D06ACE"/>
    <w:rsid w:val="00D148DE"/>
    <w:rsid w:val="00D4199A"/>
    <w:rsid w:val="00D47EAD"/>
    <w:rsid w:val="00D6277D"/>
    <w:rsid w:val="00D7562E"/>
    <w:rsid w:val="00D768A9"/>
    <w:rsid w:val="00DA1D05"/>
    <w:rsid w:val="00DE6B44"/>
    <w:rsid w:val="00E10610"/>
    <w:rsid w:val="00E37FB5"/>
    <w:rsid w:val="00E41ECE"/>
    <w:rsid w:val="00E72907"/>
    <w:rsid w:val="00E82057"/>
    <w:rsid w:val="00EA1E8E"/>
    <w:rsid w:val="00EA6F16"/>
    <w:rsid w:val="00EE5476"/>
    <w:rsid w:val="00EE652E"/>
    <w:rsid w:val="00F14394"/>
    <w:rsid w:val="00F4061A"/>
    <w:rsid w:val="00F640AC"/>
    <w:rsid w:val="00F71BBB"/>
    <w:rsid w:val="00F953BE"/>
    <w:rsid w:val="00FA03EF"/>
    <w:rsid w:val="00FC2EE2"/>
    <w:rsid w:val="00FD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5148F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751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5148F"/>
    <w:rPr>
      <w:vertAlign w:val="superscript"/>
    </w:rPr>
  </w:style>
  <w:style w:type="character" w:styleId="a9">
    <w:name w:val="Emphasis"/>
    <w:basedOn w:val="a0"/>
    <w:uiPriority w:val="20"/>
    <w:qFormat/>
    <w:rsid w:val="0075148F"/>
    <w:rPr>
      <w:i/>
      <w:iCs/>
    </w:rPr>
  </w:style>
  <w:style w:type="character" w:customStyle="1" w:styleId="st">
    <w:name w:val="st"/>
    <w:basedOn w:val="a0"/>
    <w:rsid w:val="0075148F"/>
  </w:style>
  <w:style w:type="character" w:customStyle="1" w:styleId="content">
    <w:name w:val="content"/>
    <w:basedOn w:val="a0"/>
    <w:rsid w:val="0075148F"/>
  </w:style>
  <w:style w:type="character" w:customStyle="1" w:styleId="hps">
    <w:name w:val="hps"/>
    <w:basedOn w:val="a0"/>
    <w:rsid w:val="0075148F"/>
  </w:style>
  <w:style w:type="character" w:styleId="aa">
    <w:name w:val="Hyperlink"/>
    <w:basedOn w:val="a0"/>
    <w:uiPriority w:val="99"/>
    <w:semiHidden/>
    <w:unhideWhenUsed/>
    <w:rsid w:val="004F6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ephanus.tlg.uci.edu/indiv/wsearch?wtitle=2022+008&amp;uid=9765&amp;GreekFont=Unicode&amp;GreekInputFont=Unicode&amp;SpecialChars=render&amp;maxhits=100&amp;context=5&amp;perseus=Y&amp;perseus_mirror=TLG%20links&amp;mode=c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C231-12FF-4C78-86BB-FBA7DA6D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94</cp:revision>
  <dcterms:created xsi:type="dcterms:W3CDTF">2015-03-28T06:35:00Z</dcterms:created>
  <dcterms:modified xsi:type="dcterms:W3CDTF">2018-02-20T11:22:00Z</dcterms:modified>
</cp:coreProperties>
</file>